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40" w:lineRule="auto"/>
        <w:jc w:val="center"/>
        <w:rPr>
          <w:b/>
          <w:bCs/>
          <w:sz w:val="44"/>
          <w:szCs w:val="44"/>
          <w:u w:val="single"/>
          <w14:shadow w14:blurRad="50800" w14:dist="0" w14:dir="0" w14:sx="100000" w14:sy="100000" w14:kx="0" w14:ky="0" w14:algn="tl">
            <w14:srgbClr w14:val="000000"/>
          </w14:shadow>
          <w14:textOutline w14:w="8890" w14:cap="flat" w14:cmpd="sng" w14:algn="ctr">
            <w14:solidFill>
              <w14:srgbClr w14:val="FFFFFF"/>
            </w14:solidFill>
            <w14:prstDash w14:val="solid"/>
            <w14:miter w14:val="0"/>
          </w14:textOutline>
        </w:rPr>
      </w:pPr>
      <w:r>
        <w:rPr>
          <w:b/>
          <w:bCs/>
          <w:sz w:val="44"/>
          <w:szCs w:val="44"/>
          <w:u w:val="single"/>
          <w14:shadow w14:blurRad="50800" w14:dist="0" w14:dir="0" w14:sx="100000" w14:sy="100000" w14:kx="0" w14:ky="0" w14:algn="tl">
            <w14:srgbClr w14:val="000000"/>
          </w14:shadow>
          <w14:textOutline w14:w="8890" w14:cap="flat" w14:cmpd="sng" w14:algn="ctr">
            <w14:solidFill>
              <w14:srgbClr w14:val="FFFFFF"/>
            </w14:solidFill>
            <w14:prstDash w14:val="solid"/>
            <w14:miter w14:val="0"/>
          </w14:textOutline>
        </w:rPr>
        <w:t>FEDERATION ALGERIENNE  DE  FOOTBALL</w:t>
      </w:r>
    </w:p>
    <w:p>
      <w:pPr>
        <w:spacing w:line="240" w:lineRule="auto"/>
        <w:jc w:val="center"/>
        <w:rPr>
          <w:b/>
          <w:bCs/>
          <w:sz w:val="28"/>
          <w:szCs w:val="28"/>
          <w:u w:val="single"/>
          <w14:shadow w14:blurRad="50800" w14:dist="0" w14:dir="0" w14:sx="100000" w14:sy="100000" w14:kx="0" w14:ky="0" w14:algn="tl">
            <w14:srgbClr w14:val="000000"/>
          </w14:shadow>
          <w14:textOutline w14:w="8890" w14:cap="flat" w14:cmpd="sng" w14:algn="ctr">
            <w14:solidFill>
              <w14:srgbClr w14:val="FFFFFF"/>
            </w14:solidFill>
            <w14:prstDash w14:val="solid"/>
            <w14:miter w14:val="0"/>
          </w14:textOutline>
        </w:rPr>
      </w:pPr>
    </w:p>
    <w:p>
      <w:pPr>
        <w:spacing w:line="240" w:lineRule="auto"/>
        <w:jc w:val="center"/>
        <w:rPr>
          <w:b/>
          <w:bCs/>
          <w:sz w:val="38"/>
          <w:szCs w:val="38"/>
          <w:u w:val="single"/>
          <w14:shadow w14:blurRad="50800" w14:dist="0" w14:dir="0" w14:sx="100000" w14:sy="100000" w14:kx="0" w14:ky="0" w14:algn="tl">
            <w14:srgbClr w14:val="000000"/>
          </w14:shadow>
          <w14:textOutline w14:w="8890" w14:cap="flat" w14:cmpd="sng" w14:algn="ctr">
            <w14:solidFill>
              <w14:srgbClr w14:val="FFFFFF"/>
            </w14:solidFill>
            <w14:prstDash w14:val="solid"/>
            <w14:miter w14:val="0"/>
          </w14:textOutline>
        </w:rPr>
      </w:pPr>
      <w:r>
        <w:rPr>
          <w:b/>
          <w:bCs/>
          <w:sz w:val="38"/>
          <w:szCs w:val="38"/>
          <w:u w:val="single"/>
          <w14:shadow w14:blurRad="50800" w14:dist="0" w14:dir="0" w14:sx="100000" w14:sy="100000" w14:kx="0" w14:ky="0" w14:algn="tl">
            <w14:srgbClr w14:val="000000"/>
          </w14:shadow>
          <w14:textOutline w14:w="8890" w14:cap="flat" w14:cmpd="sng" w14:algn="ctr">
            <w14:solidFill>
              <w14:srgbClr w14:val="FFFFFF"/>
            </w14:solidFill>
            <w14:prstDash w14:val="solid"/>
            <w14:miter w14:val="0"/>
          </w14:textOutline>
        </w:rPr>
        <w:t xml:space="preserve">LIGUE NATIONALE DU FOOTBALL AMATEUR  </w:t>
      </w:r>
      <w:r>
        <w:rPr>
          <w:b/>
          <w:bCs/>
          <w:sz w:val="38"/>
          <w:szCs w:val="38"/>
          <w14:shadow w14:blurRad="50800" w14:dist="0" w14:dir="0" w14:sx="100000" w14:sy="100000" w14:kx="0" w14:ky="0" w14:algn="tl">
            <w14:srgbClr w14:val="000000"/>
          </w14:shadow>
          <w14:textOutline w14:w="8890" w14:cap="flat" w14:cmpd="sng" w14:algn="ctr">
            <w14:solidFill>
              <w14:srgbClr w14:val="FFFFFF"/>
            </w14:solidFill>
            <w14:prstDash w14:val="solid"/>
            <w14:miter w14:val="0"/>
          </w14:textOutline>
        </w:rPr>
        <w:t xml:space="preserve">  </w:t>
      </w:r>
      <w:r>
        <w:rPr>
          <w:b/>
          <w:bCs/>
          <w:sz w:val="38"/>
          <w:szCs w:val="38"/>
          <w:u w:val="single"/>
          <w14:shadow w14:blurRad="50800" w14:dist="0" w14:dir="0" w14:sx="100000" w14:sy="100000" w14:kx="0" w14:ky="0" w14:algn="tl">
            <w14:srgbClr w14:val="000000"/>
          </w14:shadow>
          <w14:textOutline w14:w="8890" w14:cap="flat" w14:cmpd="sng" w14:algn="ctr">
            <w14:solidFill>
              <w14:srgbClr w14:val="FFFFFF"/>
            </w14:solidFill>
            <w14:prstDash w14:val="solid"/>
            <w14:miter w14:val="0"/>
          </w14:textOutline>
        </w:rPr>
        <w:t>« L 2 »</w:t>
      </w:r>
    </w:p>
    <w:p>
      <w:pPr>
        <w:jc w:val="center"/>
        <w:rPr>
          <w:b/>
          <w:bCs/>
          <w:sz w:val="28"/>
          <w:szCs w:val="28"/>
          <w14:shadow w14:blurRad="50800" w14:dist="0" w14:dir="0" w14:sx="100000" w14:sy="100000" w14:kx="0" w14:ky="0" w14:algn="tl">
            <w14:srgbClr w14:val="000000"/>
          </w14:shadow>
          <w14:textOutline w14:w="8890" w14:cap="flat" w14:cmpd="sng" w14:algn="ctr">
            <w14:solidFill>
              <w14:srgbClr w14:val="FFFFFF"/>
            </w14:solidFill>
            <w14:prstDash w14:val="solid"/>
            <w14:miter w14:val="0"/>
          </w14:textOutline>
        </w:rPr>
      </w:pPr>
    </w:p>
    <w:p>
      <w:pPr>
        <w:tabs>
          <w:tab w:val="left" w:pos="1693"/>
        </w:tabs>
        <w:jc w:val="center"/>
        <w:rPr>
          <w:b/>
          <w:bCs/>
          <w:sz w:val="28"/>
          <w:szCs w:val="28"/>
          <w:vertAlign w:val="subscript"/>
          <w14:shadow w14:blurRad="50800" w14:dist="0" w14:dir="0" w14:sx="100000" w14:sy="100000" w14:kx="0" w14:ky="0" w14:algn="tl">
            <w14:srgbClr w14:val="000000"/>
          </w14:shadow>
          <w14:textOutline w14:w="8890" w14:cap="flat" w14:cmpd="sng" w14:algn="ctr">
            <w14:solidFill>
              <w14:srgbClr w14:val="FFFFFF"/>
            </w14:solidFill>
            <w14:prstDash w14:val="solid"/>
            <w14:miter w14:val="0"/>
          </w14:textOutline>
        </w:rPr>
      </w:pPr>
    </w:p>
    <w:p>
      <w:pPr>
        <w:tabs>
          <w:tab w:val="left" w:pos="1218"/>
          <w:tab w:val="left" w:pos="1693"/>
        </w:tabs>
        <w:jc w:val="center"/>
        <w:rPr>
          <w:b/>
          <w:bCs/>
          <w:sz w:val="40"/>
          <w:szCs w:val="40"/>
          <w:u w:val="single"/>
          <w14:shadow w14:blurRad="50800" w14:dist="0" w14:dir="0" w14:sx="100000" w14:sy="100000" w14:kx="0" w14:ky="0" w14:algn="tl">
            <w14:srgbClr w14:val="000000"/>
          </w14:shadow>
          <w14:textOutline w14:w="8890" w14:cap="flat" w14:cmpd="sng" w14:algn="ctr">
            <w14:solidFill>
              <w14:srgbClr w14:val="FFFFFF"/>
            </w14:solidFill>
            <w14:prstDash w14:val="solid"/>
            <w14:miter w14:val="0"/>
          </w14:textOutline>
        </w:rPr>
      </w:pPr>
      <w:r>
        <w:rPr>
          <w:b/>
          <w:bCs/>
          <w:sz w:val="40"/>
          <w:szCs w:val="40"/>
          <w:u w:val="single"/>
          <w14:shadow w14:blurRad="50800" w14:dist="0" w14:dir="0" w14:sx="100000" w14:sy="100000" w14:kx="0" w14:ky="0" w14:algn="tl">
            <w14:srgbClr w14:val="000000"/>
          </w14:shadow>
          <w14:textOutline w14:w="8890" w14:cap="flat" w14:cmpd="sng" w14:algn="ctr">
            <w14:solidFill>
              <w14:srgbClr w14:val="FFFFFF"/>
            </w14:solidFill>
            <w14:prstDash w14:val="solid"/>
            <w14:miter w14:val="0"/>
          </w14:textOutline>
        </w:rPr>
        <w:t>COMMISSION  DE  DISCIPLINE</w:t>
      </w:r>
    </w:p>
    <w:p>
      <w:pPr>
        <w:tabs>
          <w:tab w:val="left" w:pos="1851"/>
        </w:tabs>
        <w:jc w:val="center"/>
        <w:rPr>
          <w:b/>
          <w:bCs/>
          <w:sz w:val="44"/>
          <w:szCs w:val="44"/>
          <w:u w:val="single"/>
          <w14:shadow w14:blurRad="50800" w14:dist="0" w14:dir="0" w14:sx="100000" w14:sy="100000" w14:kx="0" w14:ky="0" w14:algn="tl">
            <w14:srgbClr w14:val="000000"/>
          </w14:shadow>
          <w14:textOutline w14:w="8890" w14:cap="flat" w14:cmpd="sng" w14:algn="ctr">
            <w14:solidFill>
              <w14:srgbClr w14:val="FFFFFF"/>
            </w14:solidFill>
            <w14:prstDash w14:val="solid"/>
            <w14:miter w14:val="0"/>
          </w14:textOutline>
        </w:rPr>
      </w:pPr>
    </w:p>
    <w:p>
      <w:pPr>
        <w:tabs>
          <w:tab w:val="left" w:pos="1851"/>
        </w:tabs>
        <w:jc w:val="center"/>
        <w:rPr>
          <w:b/>
          <w:bCs/>
          <w:sz w:val="40"/>
          <w:szCs w:val="40"/>
          <w:u w:val="single"/>
          <w14:shadow w14:blurRad="50800" w14:dist="0" w14:dir="0" w14:sx="100000" w14:sy="100000" w14:kx="0" w14:ky="0" w14:algn="tl">
            <w14:srgbClr w14:val="000000"/>
          </w14:shadow>
          <w14:textOutline w14:w="8890" w14:cap="flat" w14:cmpd="sng" w14:algn="ctr">
            <w14:solidFill>
              <w14:srgbClr w14:val="FFFFFF"/>
            </w14:solidFill>
            <w14:prstDash w14:val="solid"/>
            <w14:miter w14:val="0"/>
          </w14:textOutline>
        </w:rPr>
      </w:pPr>
      <w:r>
        <w:rPr>
          <w:b/>
          <w:bCs/>
          <w:sz w:val="40"/>
          <w:szCs w:val="40"/>
          <w:u w:val="single"/>
          <w14:shadow w14:blurRad="50800" w14:dist="0" w14:dir="0" w14:sx="100000" w14:sy="100000" w14:kx="0" w14:ky="0" w14:algn="tl">
            <w14:srgbClr w14:val="000000"/>
          </w14:shadow>
          <w14:textOutline w14:w="8890" w14:cap="flat" w14:cmpd="sng" w14:algn="ctr">
            <w14:solidFill>
              <w14:srgbClr w14:val="FFFFFF"/>
            </w14:solidFill>
            <w14:prstDash w14:val="solid"/>
            <w14:miter w14:val="0"/>
          </w14:textOutline>
        </w:rPr>
        <w:t>SÉANCE DU 11/12/2023</w:t>
      </w:r>
    </w:p>
    <w:p>
      <w:pPr>
        <w:tabs>
          <w:tab w:val="left" w:pos="1851"/>
        </w:tabs>
        <w:jc w:val="center"/>
        <w:rPr>
          <w:b/>
          <w:bCs/>
          <w:sz w:val="40"/>
          <w:szCs w:val="40"/>
          <w:u w:val="single"/>
          <w14:shadow w14:blurRad="50800" w14:dist="0" w14:dir="0" w14:sx="100000" w14:sy="100000" w14:kx="0" w14:ky="0" w14:algn="tl">
            <w14:srgbClr w14:val="000000"/>
          </w14:shadow>
          <w14:textOutline w14:w="8890" w14:cap="flat" w14:cmpd="sng" w14:algn="ctr">
            <w14:solidFill>
              <w14:srgbClr w14:val="FFFFFF"/>
            </w14:solidFill>
            <w14:prstDash w14:val="solid"/>
            <w14:miter w14:val="0"/>
          </w14:textOutline>
        </w:rPr>
      </w:pPr>
      <w:r>
        <w:rPr>
          <w:b/>
          <w:bCs/>
          <w:sz w:val="40"/>
          <w:szCs w:val="40"/>
          <w:u w:val="single"/>
          <w14:shadow w14:blurRad="50800" w14:dist="0" w14:dir="0" w14:sx="100000" w14:sy="100000" w14:kx="0" w14:ky="0" w14:algn="tl">
            <w14:srgbClr w14:val="000000"/>
          </w14:shadow>
          <w14:textOutline w14:w="8890" w14:cap="flat" w14:cmpd="sng" w14:algn="ctr">
            <w14:solidFill>
              <w14:srgbClr w14:val="FFFFFF"/>
            </w14:solidFill>
            <w14:prstDash w14:val="solid"/>
            <w14:miter w14:val="0"/>
          </w14:textOutline>
        </w:rPr>
        <w:t xml:space="preserve">     </w:t>
      </w:r>
    </w:p>
    <w:p>
      <w:pPr>
        <w:tabs>
          <w:tab w:val="left" w:pos="1851"/>
        </w:tabs>
        <w:jc w:val="center"/>
        <w:rPr>
          <w:b/>
          <w:bCs/>
          <w:sz w:val="44"/>
          <w:szCs w:val="44"/>
          <w14:shadow w14:blurRad="50800" w14:dist="0" w14:dir="0" w14:sx="100000" w14:sy="100000" w14:kx="0" w14:ky="0" w14:algn="tl">
            <w14:srgbClr w14:val="000000"/>
          </w14:shadow>
          <w14:textOutline w14:w="8890" w14:cap="flat" w14:cmpd="sng" w14:algn="ctr">
            <w14:solidFill>
              <w14:srgbClr w14:val="FFFFFF"/>
            </w14:solidFill>
            <w14:prstDash w14:val="solid"/>
            <w14:miter w14:val="0"/>
          </w14:textOutline>
        </w:rPr>
      </w:pPr>
    </w:p>
    <w:p>
      <w:pPr>
        <w:tabs>
          <w:tab w:val="left" w:pos="1851"/>
        </w:tabs>
        <w:jc w:val="center"/>
        <w:rPr>
          <w:b/>
          <w:bCs/>
          <w:sz w:val="44"/>
          <w:szCs w:val="44"/>
          <w:u w:val="single"/>
          <w14:shadow w14:blurRad="50800" w14:dist="0" w14:dir="0" w14:sx="100000" w14:sy="100000" w14:kx="0" w14:ky="0" w14:algn="tl">
            <w14:srgbClr w14:val="000000"/>
          </w14:shadow>
          <w14:textOutline w14:w="8890" w14:cap="flat" w14:cmpd="sng" w14:algn="ctr">
            <w14:solidFill>
              <w14:srgbClr w14:val="FFFFFF"/>
            </w14:solidFill>
            <w14:prstDash w14:val="solid"/>
            <w14:miter w14:val="0"/>
          </w14:textOutline>
        </w:rPr>
      </w:pPr>
      <w:r>
        <w:rPr>
          <w:b/>
          <w:bCs/>
          <w:sz w:val="44"/>
          <w:szCs w:val="44"/>
          <w:u w:val="single"/>
          <w14:shadow w14:blurRad="50800" w14:dist="0" w14:dir="0" w14:sx="100000" w14:sy="100000" w14:kx="0" w14:ky="0" w14:algn="tl">
            <w14:srgbClr w14:val="000000"/>
          </w14:shadow>
          <w14:textOutline w14:w="8890" w14:cap="flat" w14:cmpd="sng" w14:algn="ctr">
            <w14:solidFill>
              <w14:srgbClr w14:val="FFFFFF"/>
            </w14:solidFill>
            <w14:prstDash w14:val="solid"/>
            <w14:miter w14:val="0"/>
          </w14:textOutline>
        </w:rPr>
        <w:t>PROCÈS VERBAL N° 08/2023</w:t>
      </w:r>
    </w:p>
    <w:p>
      <w:pPr>
        <w:tabs>
          <w:tab w:val="left" w:pos="1851"/>
        </w:tabs>
        <w:jc w:val="center"/>
        <w:rPr>
          <w:b/>
          <w:bCs/>
          <w:sz w:val="40"/>
          <w:szCs w:val="40"/>
          <w:u w:val="single"/>
          <w14:shadow w14:blurRad="50800" w14:dist="0" w14:dir="0" w14:sx="100000" w14:sy="100000" w14:kx="0" w14:ky="0" w14:algn="tl">
            <w14:srgbClr w14:val="000000"/>
          </w14:shadow>
          <w14:textOutline w14:w="8890" w14:cap="flat" w14:cmpd="sng" w14:algn="ctr">
            <w14:solidFill>
              <w14:srgbClr w14:val="FFFFFF"/>
            </w14:solidFill>
            <w14:prstDash w14:val="solid"/>
            <w14:miter w14:val="0"/>
          </w14:textOutline>
        </w:rPr>
      </w:pPr>
    </w:p>
    <w:p>
      <w:pPr>
        <w:tabs>
          <w:tab w:val="left" w:pos="1851"/>
        </w:tabs>
        <w:jc w:val="center"/>
        <w:rPr>
          <w:b/>
          <w:bCs/>
          <w:sz w:val="44"/>
          <w:szCs w:val="44"/>
          <w:u w:val="single"/>
          <w14:shadow w14:blurRad="50800" w14:dist="0" w14:dir="0" w14:sx="100000" w14:sy="100000" w14:kx="0" w14:ky="0" w14:algn="tl">
            <w14:srgbClr w14:val="000000"/>
          </w14:shadow>
          <w14:textOutline w14:w="8890" w14:cap="flat" w14:cmpd="sng" w14:algn="ctr">
            <w14:solidFill>
              <w14:srgbClr w14:val="FFFFFF"/>
            </w14:solidFill>
            <w14:prstDash w14:val="solid"/>
            <w14:miter w14:val="0"/>
          </w14:textOutline>
        </w:rPr>
      </w:pPr>
    </w:p>
    <w:p>
      <w:pPr>
        <w:tabs>
          <w:tab w:val="left" w:pos="1851"/>
        </w:tabs>
        <w:jc w:val="center"/>
        <w:rPr>
          <w:b/>
          <w:bCs/>
          <w:sz w:val="40"/>
          <w:szCs w:val="40"/>
          <w:u w:val="single"/>
          <w14:shadow w14:blurRad="50800" w14:dist="0" w14:dir="0" w14:sx="100000" w14:sy="100000" w14:kx="0" w14:ky="0" w14:algn="tl">
            <w14:srgbClr w14:val="000000"/>
          </w14:shadow>
          <w14:textOutline w14:w="8890" w14:cap="flat" w14:cmpd="sng" w14:algn="ctr">
            <w14:solidFill>
              <w14:srgbClr w14:val="FFFFFF"/>
            </w14:solidFill>
            <w14:prstDash w14:val="solid"/>
            <w14:miter w14:val="0"/>
          </w14:textOutline>
        </w:rPr>
      </w:pPr>
      <w:r>
        <w:rPr>
          <w:b/>
          <w:bCs/>
          <w:sz w:val="40"/>
          <w:szCs w:val="40"/>
          <w:u w:val="single"/>
          <w14:shadow w14:blurRad="50800" w14:dist="0" w14:dir="0" w14:sx="100000" w14:sy="100000" w14:kx="0" w14:ky="0" w14:algn="tl">
            <w14:srgbClr w14:val="000000"/>
          </w14:shadow>
          <w14:textOutline w14:w="8890" w14:cap="flat" w14:cmpd="sng" w14:algn="ctr">
            <w14:solidFill>
              <w14:srgbClr w14:val="FFFFFF"/>
            </w14:solidFill>
            <w14:prstDash w14:val="solid"/>
            <w14:miter w14:val="0"/>
          </w14:textOutline>
        </w:rPr>
        <w:t xml:space="preserve">SAISON 2023/2024  </w:t>
      </w:r>
    </w:p>
    <w:p>
      <w:pPr>
        <w:jc w:val="center"/>
        <w:rPr>
          <w:b/>
          <w:sz w:val="44"/>
          <w:szCs w:val="44"/>
          <w14:shadow w14:blurRad="50800" w14:dist="0" w14:dir="0" w14:sx="100000" w14:sy="100000" w14:kx="0" w14:ky="0" w14:algn="tl">
            <w14:srgbClr w14:val="000000"/>
          </w14:shadow>
          <w14:textOutline w14:w="8890" w14:cap="flat" w14:cmpd="sng" w14:algn="ctr">
            <w14:solidFill>
              <w14:srgbClr w14:val="FFFFFF"/>
            </w14:solidFill>
            <w14:prstDash w14:val="solid"/>
            <w14:miter w14:val="0"/>
          </w14:textOutline>
        </w:rPr>
      </w:pPr>
    </w:p>
    <w:p>
      <w:pPr>
        <w:jc w:val="center"/>
        <w:rPr>
          <w:b/>
          <w:sz w:val="44"/>
          <w:szCs w:val="44"/>
          <w14:shadow w14:blurRad="50800" w14:dist="0" w14:dir="0" w14:sx="100000" w14:sy="100000" w14:kx="0" w14:ky="0" w14:algn="tl">
            <w14:srgbClr w14:val="000000"/>
          </w14:shadow>
          <w14:textOutline w14:w="8890" w14:cap="flat" w14:cmpd="sng" w14:algn="ctr">
            <w14:solidFill>
              <w14:srgbClr w14:val="FFFFFF"/>
            </w14:solidFill>
            <w14:prstDash w14:val="solid"/>
            <w14:miter w14:val="0"/>
          </w14:textOutline>
        </w:rPr>
      </w:pPr>
      <w:r>
        <w:rPr>
          <w:b/>
          <w:sz w:val="44"/>
          <w:szCs w:val="44"/>
          <w14:shadow w14:blurRad="50800" w14:dist="0" w14:dir="0" w14:sx="100000" w14:sy="100000" w14:kx="0" w14:ky="0" w14:algn="tl">
            <w14:srgbClr w14:val="000000"/>
          </w14:shadow>
          <w14:textOutline w14:w="8890" w14:cap="flat" w14:cmpd="sng" w14:algn="ctr">
            <w14:solidFill>
              <w14:srgbClr w14:val="FFFFFF"/>
            </w14:solidFill>
            <w14:prstDash w14:val="solid"/>
            <w14:miter w14:val="0"/>
          </w14:textOutline>
        </w:rPr>
        <w:t>« </w:t>
      </w:r>
      <w:r>
        <w:rPr>
          <w:b/>
          <w:sz w:val="44"/>
          <w:szCs w:val="44"/>
          <w:u w:val="single"/>
          <w14:shadow w14:blurRad="50800" w14:dist="0" w14:dir="0" w14:sx="100000" w14:sy="100000" w14:kx="0" w14:ky="0" w14:algn="tl">
            <w14:srgbClr w14:val="000000"/>
          </w14:shadow>
          <w14:textOutline w14:w="8890" w14:cap="flat" w14:cmpd="sng" w14:algn="ctr">
            <w14:solidFill>
              <w14:srgbClr w14:val="FFFFFF"/>
            </w14:solidFill>
            <w14:prstDash w14:val="solid"/>
            <w14:miter w14:val="0"/>
          </w14:textOutline>
        </w:rPr>
        <w:t>SENIORS  &amp;  RESERVES</w:t>
      </w:r>
      <w:r>
        <w:rPr>
          <w:b/>
          <w:sz w:val="44"/>
          <w:szCs w:val="44"/>
          <w14:shadow w14:blurRad="50800" w14:dist="0" w14:dir="0" w14:sx="100000" w14:sy="100000" w14:kx="0" w14:ky="0" w14:algn="tl">
            <w14:srgbClr w14:val="000000"/>
          </w14:shadow>
          <w14:textOutline w14:w="8890" w14:cap="flat" w14:cmpd="sng" w14:algn="ctr">
            <w14:solidFill>
              <w14:srgbClr w14:val="FFFFFF"/>
            </w14:solidFill>
            <w14:prstDash w14:val="solid"/>
            <w14:miter w14:val="0"/>
          </w14:textOutline>
        </w:rPr>
        <w:t> »</w:t>
      </w:r>
    </w:p>
    <w:p>
      <w:pPr>
        <w:spacing w:line="240" w:lineRule="auto"/>
        <w:jc w:val="center"/>
        <w:rPr>
          <w:b/>
          <w:bCs/>
          <w:sz w:val="44"/>
          <w:szCs w:val="44"/>
          <w:u w:val="single"/>
          <w14:shadow w14:blurRad="50800" w14:dist="0" w14:dir="0" w14:sx="100000" w14:sy="100000" w14:kx="0" w14:ky="0" w14:algn="tl">
            <w14:srgbClr w14:val="000000"/>
          </w14:shadow>
          <w14:textOutline w14:w="8890" w14:cap="flat" w14:cmpd="sng" w14:algn="ctr">
            <w14:solidFill>
              <w14:srgbClr w14:val="FFFFFF"/>
            </w14:solidFill>
            <w14:prstDash w14:val="solid"/>
            <w14:miter w14:val="0"/>
          </w14:textOutline>
        </w:rPr>
      </w:pPr>
      <w:r>
        <w:t xml:space="preserve"> </w:t>
      </w:r>
      <w:r>
        <w:rPr>
          <w:b/>
          <w:bCs/>
          <w:sz w:val="44"/>
          <w:szCs w:val="44"/>
          <w:u w:val="single"/>
          <w14:shadow w14:blurRad="50800" w14:dist="0" w14:dir="0" w14:sx="100000" w14:sy="100000" w14:kx="0" w14:ky="0" w14:algn="tl">
            <w14:srgbClr w14:val="000000"/>
          </w14:shadow>
          <w14:textOutline w14:w="8890" w14:cap="flat" w14:cmpd="sng" w14:algn="ctr">
            <w14:solidFill>
              <w14:srgbClr w14:val="FFFFFF"/>
            </w14:solidFill>
            <w14:prstDash w14:val="solid"/>
            <w14:miter w14:val="0"/>
          </w14:textOutline>
        </w:rPr>
        <w:t xml:space="preserve"> </w:t>
      </w:r>
    </w:p>
    <w:p>
      <w:pPr>
        <w:ind w:left="708" w:firstLine="708"/>
        <w:rPr>
          <w:b/>
          <w:sz w:val="32"/>
          <w:szCs w:val="32"/>
          <w:u w:val="single"/>
          <w14:shadow w14:blurRad="50800" w14:dist="0" w14:dir="0" w14:sx="100000" w14:sy="100000" w14:kx="0" w14:ky="0" w14:algn="tl">
            <w14:srgbClr w14:val="000000"/>
          </w14:shadow>
          <w14:textOutline w14:w="8890" w14:cap="flat" w14:cmpd="sng" w14:algn="ctr">
            <w14:solidFill>
              <w14:srgbClr w14:val="FFFFFF"/>
            </w14:solidFill>
            <w14:prstDash w14:val="solid"/>
            <w14:miter w14:val="0"/>
          </w14:textOutline>
        </w:rPr>
      </w:pPr>
    </w:p>
    <w:p>
      <w:pPr>
        <w:ind w:left="708" w:firstLine="708"/>
        <w:rPr>
          <w:b/>
          <w:sz w:val="32"/>
          <w:szCs w:val="32"/>
          <w:u w:val="single"/>
          <w14:shadow w14:blurRad="50800" w14:dist="0" w14:dir="0" w14:sx="100000" w14:sy="100000" w14:kx="0" w14:ky="0" w14:algn="tl">
            <w14:srgbClr w14:val="000000"/>
          </w14:shadow>
          <w14:textOutline w14:w="8890" w14:cap="flat" w14:cmpd="sng" w14:algn="ctr">
            <w14:solidFill>
              <w14:srgbClr w14:val="FFFFFF"/>
            </w14:solidFill>
            <w14:prstDash w14:val="solid"/>
            <w14:miter w14:val="0"/>
          </w14:textOutline>
        </w:rPr>
      </w:pPr>
    </w:p>
    <w:p>
      <w:pPr>
        <w:ind w:left="708" w:firstLine="708"/>
        <w:rPr>
          <w:b/>
          <w:bCs/>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val="0"/>
          </w14:textOutline>
        </w:rPr>
      </w:pPr>
      <w:r>
        <w:rPr>
          <w:b/>
          <w:sz w:val="32"/>
          <w:szCs w:val="32"/>
          <w:u w:val="single"/>
          <w14:shadow w14:blurRad="50800" w14:dist="0" w14:dir="0" w14:sx="100000" w14:sy="100000" w14:kx="0" w14:ky="0" w14:algn="tl">
            <w14:srgbClr w14:val="000000"/>
          </w14:shadow>
          <w14:textOutline w14:w="8890" w14:cap="flat" w14:cmpd="sng" w14:algn="ctr">
            <w14:solidFill>
              <w14:srgbClr w14:val="FFFFFF"/>
            </w14:solidFill>
            <w14:prstDash w14:val="solid"/>
            <w14:miter w14:val="0"/>
          </w14:textOutline>
        </w:rPr>
        <w:t>MEMBRES PRÉSENTS</w:t>
      </w:r>
      <w:r>
        <w:rPr>
          <w:b/>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val="0"/>
          </w14:textOutline>
        </w:rPr>
        <w:t xml:space="preserve"> :    </w:t>
      </w:r>
      <w:r>
        <w:rPr>
          <w:b/>
          <w:bCs/>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val="0"/>
          </w14:textOutline>
        </w:rPr>
        <w:t>KACI     (PRÉSIDENT)</w:t>
      </w:r>
    </w:p>
    <w:p>
      <w:pPr>
        <w:ind w:left="708" w:firstLine="708"/>
        <w:jc w:val="center"/>
        <w:rPr>
          <w:b/>
          <w:bCs/>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val="0"/>
          </w14:textOutline>
        </w:rPr>
      </w:pPr>
      <w:r>
        <w:rPr>
          <w:b/>
          <w:bCs/>
          <w:sz w:val="32"/>
          <w:szCs w:val="32"/>
          <w14:shadow w14:blurRad="50800" w14:dist="0" w14:dir="0" w14:sx="100000" w14:sy="100000" w14:kx="0" w14:ky="0" w14:algn="tl">
            <w14:srgbClr w14:val="000000"/>
          </w14:shadow>
          <w14:textOutline w14:w="8890" w14:cap="flat" w14:cmpd="sng" w14:algn="ctr">
            <w14:solidFill>
              <w14:srgbClr w14:val="FFFFFF"/>
            </w14:solidFill>
            <w14:prstDash w14:val="solid"/>
            <w14:miter w14:val="0"/>
          </w14:textOutline>
        </w:rPr>
        <w:t>LAADJEL  -  OUAKLI</w:t>
      </w:r>
    </w:p>
    <w:p>
      <w:pPr>
        <w:spacing w:before="4"/>
        <w:rPr>
          <w:sz w:val="17"/>
        </w:rPr>
      </w:pPr>
      <w:r>
        <w:rPr>
          <w:lang w:eastAsia="fr-FR"/>
        </w:rPr>
        <w:drawing>
          <wp:anchor distT="0" distB="0" distL="0" distR="0" simplePos="0" relativeHeight="251659264" behindDoc="1" locked="0" layoutInCell="1" allowOverlap="1">
            <wp:simplePos x="0" y="0"/>
            <wp:positionH relativeFrom="page">
              <wp:posOffset>194310</wp:posOffset>
            </wp:positionH>
            <wp:positionV relativeFrom="page">
              <wp:posOffset>1906270</wp:posOffset>
            </wp:positionV>
            <wp:extent cx="7362190" cy="8783955"/>
            <wp:effectExtent l="0" t="0" r="0" b="0"/>
            <wp:wrapNone/>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jpeg"/>
                    <pic:cNvPicPr>
                      <a:picLocks noChangeAspect="1"/>
                    </pic:cNvPicPr>
                  </pic:nvPicPr>
                  <pic:blipFill>
                    <a:blip r:embed="rId6" cstate="print"/>
                    <a:stretch>
                      <a:fillRect/>
                    </a:stretch>
                  </pic:blipFill>
                  <pic:spPr>
                    <a:xfrm>
                      <a:off x="0" y="0"/>
                      <a:ext cx="7362190" cy="8783955"/>
                    </a:xfrm>
                    <a:prstGeom prst="rect">
                      <a:avLst/>
                    </a:prstGeom>
                  </pic:spPr>
                </pic:pic>
              </a:graphicData>
            </a:graphic>
          </wp:anchor>
        </w:drawing>
      </w:r>
    </w:p>
    <w:p>
      <w:pPr>
        <w:spacing w:before="4"/>
        <w:rPr>
          <w:sz w:val="17"/>
        </w:rPr>
      </w:pPr>
    </w:p>
    <w:p>
      <w:pPr>
        <w:rPr>
          <w:sz w:val="17"/>
        </w:rPr>
        <w:sectPr>
          <w:pgSz w:w="11910" w:h="16840"/>
          <w:pgMar w:top="1580" w:right="1680" w:bottom="280" w:left="1680" w:header="720" w:footer="720" w:gutter="0"/>
          <w:cols w:space="720" w:num="1"/>
        </w:sectPr>
      </w:pPr>
    </w:p>
    <w:p>
      <w:pPr>
        <w:spacing w:before="4"/>
        <w:rPr>
          <w:sz w:val="17"/>
        </w:rPr>
      </w:pPr>
      <w:r>
        <w:rPr>
          <w:lang w:eastAsia="fr-FR"/>
        </w:rPr>
        <w:drawing>
          <wp:anchor distT="0" distB="0" distL="0" distR="0" simplePos="0" relativeHeight="251660288" behindDoc="1" locked="0" layoutInCell="1" allowOverlap="1">
            <wp:simplePos x="0" y="0"/>
            <wp:positionH relativeFrom="page">
              <wp:posOffset>194945</wp:posOffset>
            </wp:positionH>
            <wp:positionV relativeFrom="page">
              <wp:posOffset>0</wp:posOffset>
            </wp:positionV>
            <wp:extent cx="7364095" cy="10692130"/>
            <wp:effectExtent l="0" t="0" r="0" b="0"/>
            <wp:wrapNone/>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3.jpeg"/>
                    <pic:cNvPicPr>
                      <a:picLocks noChangeAspect="1"/>
                    </pic:cNvPicPr>
                  </pic:nvPicPr>
                  <pic:blipFill>
                    <a:blip r:embed="rId7" cstate="print"/>
                    <a:stretch>
                      <a:fillRect/>
                    </a:stretch>
                  </pic:blipFill>
                  <pic:spPr>
                    <a:xfrm>
                      <a:off x="0" y="0"/>
                      <a:ext cx="7363968" cy="10692383"/>
                    </a:xfrm>
                    <a:prstGeom prst="rect">
                      <a:avLst/>
                    </a:prstGeom>
                  </pic:spPr>
                </pic:pic>
              </a:graphicData>
            </a:graphic>
          </wp:anchor>
        </w:drawing>
      </w:r>
    </w:p>
    <w:p>
      <w:pPr>
        <w:rPr>
          <w:sz w:val="17"/>
        </w:rPr>
        <w:sectPr>
          <w:pgSz w:w="11910" w:h="16840"/>
          <w:pgMar w:top="1580" w:right="1680" w:bottom="280" w:left="1680" w:header="720" w:footer="720" w:gutter="0"/>
          <w:cols w:space="720" w:num="1"/>
        </w:sectPr>
      </w:pPr>
    </w:p>
    <w:p>
      <w:pPr>
        <w:spacing w:before="4"/>
        <w:rPr>
          <w:sz w:val="17"/>
        </w:rPr>
      </w:pPr>
      <w:r>
        <w:rPr>
          <w:lang w:eastAsia="fr-FR"/>
        </w:rPr>
        <w:drawing>
          <wp:anchor distT="0" distB="0" distL="0" distR="0" simplePos="0" relativeHeight="251661312" behindDoc="1" locked="0" layoutInCell="1" allowOverlap="1">
            <wp:simplePos x="0" y="0"/>
            <wp:positionH relativeFrom="page">
              <wp:posOffset>115570</wp:posOffset>
            </wp:positionH>
            <wp:positionV relativeFrom="page">
              <wp:posOffset>0</wp:posOffset>
            </wp:positionV>
            <wp:extent cx="7443470" cy="10692130"/>
            <wp:effectExtent l="0" t="0" r="0" b="0"/>
            <wp:wrapNone/>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4.jpeg"/>
                    <pic:cNvPicPr>
                      <a:picLocks noChangeAspect="1"/>
                    </pic:cNvPicPr>
                  </pic:nvPicPr>
                  <pic:blipFill>
                    <a:blip r:embed="rId8" cstate="print"/>
                    <a:stretch>
                      <a:fillRect/>
                    </a:stretch>
                  </pic:blipFill>
                  <pic:spPr>
                    <a:xfrm>
                      <a:off x="0" y="0"/>
                      <a:ext cx="7443216" cy="10692383"/>
                    </a:xfrm>
                    <a:prstGeom prst="rect">
                      <a:avLst/>
                    </a:prstGeom>
                  </pic:spPr>
                </pic:pic>
              </a:graphicData>
            </a:graphic>
          </wp:anchor>
        </w:drawing>
      </w:r>
    </w:p>
    <w:p>
      <w:pPr>
        <w:tabs>
          <w:tab w:val="left" w:pos="1851"/>
        </w:tabs>
        <w:spacing w:after="0"/>
        <w:jc w:val="center"/>
      </w:pPr>
    </w:p>
    <w:p>
      <w:pPr>
        <w:tabs>
          <w:tab w:val="left" w:pos="1851"/>
        </w:tabs>
        <w:spacing w:after="0"/>
        <w:jc w:val="center"/>
      </w:pPr>
    </w:p>
    <w:p>
      <w:pPr>
        <w:tabs>
          <w:tab w:val="left" w:pos="1851"/>
        </w:tabs>
        <w:spacing w:after="0"/>
        <w:jc w:val="center"/>
      </w:pPr>
    </w:p>
    <w:p>
      <w:pPr>
        <w:tabs>
          <w:tab w:val="left" w:pos="1851"/>
        </w:tabs>
        <w:spacing w:after="0"/>
        <w:jc w:val="center"/>
      </w:pPr>
    </w:p>
    <w:p>
      <w:r>
        <w:br w:type="page"/>
      </w:r>
    </w:p>
    <w:p>
      <w:pPr>
        <w:jc w:val="center"/>
        <w:rPr>
          <w:sz w:val="36"/>
          <w:szCs w:val="36"/>
        </w:rPr>
      </w:pPr>
      <w:r>
        <w:rPr>
          <w:sz w:val="36"/>
          <w:szCs w:val="36"/>
        </w:rPr>
        <w:t>Affaire Administrative N° 003</w:t>
      </w:r>
    </w:p>
    <w:p>
      <w:pPr>
        <w:jc w:val="center"/>
        <w:rPr>
          <w:sz w:val="36"/>
          <w:szCs w:val="36"/>
        </w:rPr>
      </w:pPr>
      <w:r>
        <w:rPr>
          <w:sz w:val="36"/>
          <w:szCs w:val="36"/>
        </w:rPr>
        <w:t>Joueur ARIALLAH Khaled (USMH)</w:t>
      </w:r>
    </w:p>
    <w:p>
      <w:pPr>
        <w:rPr>
          <w:sz w:val="28"/>
          <w:szCs w:val="28"/>
        </w:rPr>
      </w:pPr>
    </w:p>
    <w:p>
      <w:pPr>
        <w:jc w:val="both"/>
        <w:rPr>
          <w:sz w:val="24"/>
          <w:szCs w:val="24"/>
        </w:rPr>
      </w:pPr>
      <w:r>
        <w:rPr>
          <w:b/>
          <w:bCs/>
          <w:sz w:val="24"/>
          <w:szCs w:val="24"/>
          <w:u w:val="single"/>
        </w:rPr>
        <w:t>Attendu</w:t>
      </w:r>
      <w:r>
        <w:rPr>
          <w:sz w:val="24"/>
          <w:szCs w:val="24"/>
        </w:rPr>
        <w:t> : Que le club USMHarrach, lors de l’enregistrement de la demande de licence du joueur ARIALLAH Khaled pour la saison 2023/2024 avec une fausse déclaration relative à la saison précédente 2022/2023 ;</w:t>
      </w:r>
    </w:p>
    <w:p>
      <w:pPr>
        <w:rPr>
          <w:sz w:val="10"/>
          <w:szCs w:val="10"/>
        </w:rPr>
      </w:pPr>
    </w:p>
    <w:p>
      <w:pPr>
        <w:jc w:val="both"/>
        <w:rPr>
          <w:sz w:val="24"/>
          <w:szCs w:val="24"/>
        </w:rPr>
      </w:pPr>
      <w:r>
        <w:rPr>
          <w:b/>
          <w:bCs/>
          <w:sz w:val="24"/>
          <w:szCs w:val="24"/>
          <w:u w:val="single"/>
        </w:rPr>
        <w:t>Attendu</w:t>
      </w:r>
      <w:r>
        <w:rPr>
          <w:sz w:val="24"/>
          <w:szCs w:val="24"/>
        </w:rPr>
        <w:t> : Que devant cet état de fait, le service des licences de la LNFA qualifie le joueur ARIALLAH Khaled au profit du club USMHarrach ;</w:t>
      </w:r>
    </w:p>
    <w:p>
      <w:pPr>
        <w:rPr>
          <w:sz w:val="10"/>
          <w:szCs w:val="10"/>
        </w:rPr>
      </w:pPr>
    </w:p>
    <w:p>
      <w:pPr>
        <w:jc w:val="both"/>
        <w:rPr>
          <w:sz w:val="24"/>
          <w:szCs w:val="24"/>
        </w:rPr>
      </w:pPr>
      <w:r>
        <w:rPr>
          <w:b/>
          <w:bCs/>
          <w:sz w:val="24"/>
          <w:szCs w:val="24"/>
          <w:u w:val="single"/>
        </w:rPr>
        <w:t>Attendu</w:t>
      </w:r>
      <w:r>
        <w:rPr>
          <w:sz w:val="24"/>
          <w:szCs w:val="24"/>
        </w:rPr>
        <w:t> : Qu’après les informations émanant de la FAF signifiants que ce joueur en question était détenteur de deux licences au cours de la même saison 2022/2023, l’une à l’ESour-El- Ghozlane en Algérie et l’autres au profit du club Lybien MEHDIA, signataire sans l’obtention du TMS ;</w:t>
      </w:r>
    </w:p>
    <w:p>
      <w:pPr>
        <w:jc w:val="both"/>
        <w:rPr>
          <w:sz w:val="10"/>
          <w:szCs w:val="10"/>
        </w:rPr>
      </w:pPr>
    </w:p>
    <w:p>
      <w:pPr>
        <w:jc w:val="both"/>
        <w:rPr>
          <w:sz w:val="24"/>
          <w:szCs w:val="24"/>
        </w:rPr>
      </w:pPr>
      <w:r>
        <w:rPr>
          <w:b/>
          <w:bCs/>
          <w:sz w:val="24"/>
          <w:szCs w:val="24"/>
          <w:u w:val="single"/>
        </w:rPr>
        <w:t>Attendu</w:t>
      </w:r>
      <w:r>
        <w:rPr>
          <w:sz w:val="24"/>
          <w:szCs w:val="24"/>
        </w:rPr>
        <w:t xml:space="preserve"> : Que suite à cela, une convocation a été adressée au joueur et secrétaire                de l’USMHarrach pour des explications, lesquels après leur audition, il s’est avéré que             le joueur à fournis des fausses déclarations au club USMHarrach ; </w:t>
      </w:r>
    </w:p>
    <w:p>
      <w:pPr>
        <w:jc w:val="both"/>
        <w:rPr>
          <w:sz w:val="10"/>
          <w:szCs w:val="10"/>
        </w:rPr>
      </w:pPr>
    </w:p>
    <w:p>
      <w:pPr>
        <w:tabs>
          <w:tab w:val="left" w:pos="3018"/>
        </w:tabs>
        <w:spacing w:after="0"/>
        <w:jc w:val="center"/>
        <w:rPr>
          <w:b/>
          <w:sz w:val="28"/>
          <w:szCs w:val="28"/>
        </w:rPr>
      </w:pPr>
    </w:p>
    <w:p>
      <w:pPr>
        <w:tabs>
          <w:tab w:val="left" w:pos="3018"/>
        </w:tabs>
        <w:spacing w:after="0"/>
        <w:jc w:val="center"/>
        <w:rPr>
          <w:b/>
          <w:sz w:val="28"/>
          <w:szCs w:val="28"/>
        </w:rPr>
      </w:pPr>
      <w:r>
        <w:rPr>
          <w:b/>
          <w:sz w:val="28"/>
          <w:szCs w:val="28"/>
        </w:rPr>
        <w:t>Pour ces motifs, la Commission décide :</w:t>
      </w:r>
    </w:p>
    <w:p>
      <w:pPr>
        <w:tabs>
          <w:tab w:val="left" w:pos="3018"/>
        </w:tabs>
        <w:spacing w:after="0"/>
        <w:jc w:val="center"/>
        <w:rPr>
          <w:b/>
        </w:rPr>
      </w:pPr>
      <w:r>
        <w:rPr>
          <w:b/>
        </w:rPr>
        <w:t xml:space="preserve">(Article 97 du Règlement des Championnats de Football Amateur)  </w:t>
      </w:r>
    </w:p>
    <w:p>
      <w:pPr>
        <w:jc w:val="both"/>
        <w:rPr>
          <w:sz w:val="28"/>
          <w:szCs w:val="28"/>
        </w:rPr>
      </w:pPr>
    </w:p>
    <w:p>
      <w:pPr>
        <w:pStyle w:val="10"/>
        <w:numPr>
          <w:ilvl w:val="0"/>
          <w:numId w:val="1"/>
        </w:numPr>
        <w:jc w:val="both"/>
        <w:rPr>
          <w:b/>
          <w:bCs/>
          <w:sz w:val="26"/>
          <w:szCs w:val="26"/>
        </w:rPr>
      </w:pPr>
      <w:r>
        <w:rPr>
          <w:b/>
          <w:bCs/>
          <w:sz w:val="26"/>
          <w:szCs w:val="26"/>
        </w:rPr>
        <w:t xml:space="preserve">Annulation de la licence </w:t>
      </w:r>
    </w:p>
    <w:p>
      <w:pPr>
        <w:pStyle w:val="10"/>
        <w:numPr>
          <w:ilvl w:val="0"/>
          <w:numId w:val="1"/>
        </w:numPr>
        <w:jc w:val="both"/>
        <w:rPr>
          <w:b/>
          <w:bCs/>
          <w:sz w:val="26"/>
          <w:szCs w:val="26"/>
        </w:rPr>
      </w:pPr>
      <w:r>
        <w:rPr>
          <w:b/>
          <w:bCs/>
          <w:sz w:val="26"/>
          <w:szCs w:val="26"/>
        </w:rPr>
        <w:t>Suspension du joueur ARIALLAH Khaled jusqu’à la fin de saison sportive 2023/2024</w:t>
      </w:r>
    </w:p>
    <w:p>
      <w:pPr>
        <w:rPr>
          <w:sz w:val="28"/>
          <w:szCs w:val="28"/>
        </w:rPr>
      </w:pPr>
      <w:r>
        <w:rPr>
          <w:sz w:val="28"/>
          <w:szCs w:val="28"/>
        </w:rPr>
        <w:br w:type="page"/>
      </w:r>
    </w:p>
    <w:p>
      <w:pPr>
        <w:jc w:val="center"/>
        <w:rPr>
          <w:sz w:val="36"/>
          <w:szCs w:val="36"/>
        </w:rPr>
      </w:pPr>
      <w:r>
        <w:rPr>
          <w:sz w:val="36"/>
          <w:szCs w:val="36"/>
        </w:rPr>
        <w:t>Affaire Administrative N° 004</w:t>
      </w:r>
    </w:p>
    <w:p>
      <w:pPr>
        <w:jc w:val="center"/>
        <w:rPr>
          <w:sz w:val="36"/>
          <w:szCs w:val="36"/>
        </w:rPr>
      </w:pPr>
      <w:r>
        <w:rPr>
          <w:sz w:val="36"/>
          <w:szCs w:val="36"/>
        </w:rPr>
        <w:t>Joueur TIZI BOUALI Bilel (MOC)</w:t>
      </w:r>
    </w:p>
    <w:p>
      <w:pPr>
        <w:rPr>
          <w:sz w:val="28"/>
          <w:szCs w:val="28"/>
        </w:rPr>
      </w:pPr>
    </w:p>
    <w:p>
      <w:pPr>
        <w:jc w:val="both"/>
        <w:rPr>
          <w:sz w:val="24"/>
          <w:szCs w:val="24"/>
        </w:rPr>
      </w:pPr>
      <w:r>
        <w:rPr>
          <w:b/>
          <w:bCs/>
          <w:sz w:val="24"/>
          <w:szCs w:val="24"/>
          <w:u w:val="single"/>
        </w:rPr>
        <w:t>Attendu</w:t>
      </w:r>
      <w:r>
        <w:rPr>
          <w:sz w:val="24"/>
          <w:szCs w:val="24"/>
        </w:rPr>
        <w:t> : Qu’après les informations émanant de la FAF signifiants que le joueur TIZI BOUALI Bilel  était détenteur la saison précédente 2022/2023 d’une licence au profit d’un club Lybien « CLUB AFRICAIN » ;</w:t>
      </w:r>
    </w:p>
    <w:p>
      <w:pPr>
        <w:jc w:val="both"/>
        <w:rPr>
          <w:sz w:val="10"/>
          <w:szCs w:val="10"/>
        </w:rPr>
      </w:pPr>
    </w:p>
    <w:p>
      <w:pPr>
        <w:jc w:val="both"/>
        <w:rPr>
          <w:sz w:val="24"/>
          <w:szCs w:val="24"/>
        </w:rPr>
      </w:pPr>
      <w:r>
        <w:rPr>
          <w:b/>
          <w:bCs/>
          <w:sz w:val="24"/>
          <w:szCs w:val="24"/>
          <w:u w:val="single"/>
        </w:rPr>
        <w:t>Attendu</w:t>
      </w:r>
      <w:r>
        <w:rPr>
          <w:sz w:val="24"/>
          <w:szCs w:val="24"/>
        </w:rPr>
        <w:t xml:space="preserve"> : Que suite à cela, une convocation a été adressée au joueur et secrétaire                 du M.O.Constantine pour des explications, lequel après leur audition, il s’est avéré que              le joueur TIZI BOUALI Bilel a fournis l’exactitude des renseignements au club M.O.Constantine, que le secrétaire n’a pas transcrit sur la demande de licence ; </w:t>
      </w:r>
    </w:p>
    <w:p>
      <w:pPr>
        <w:jc w:val="both"/>
        <w:rPr>
          <w:sz w:val="10"/>
          <w:szCs w:val="10"/>
        </w:rPr>
      </w:pPr>
    </w:p>
    <w:p>
      <w:pPr>
        <w:jc w:val="both"/>
        <w:rPr>
          <w:sz w:val="24"/>
          <w:szCs w:val="24"/>
        </w:rPr>
      </w:pPr>
      <w:r>
        <w:rPr>
          <w:b/>
          <w:bCs/>
          <w:sz w:val="24"/>
          <w:szCs w:val="24"/>
          <w:u w:val="single"/>
        </w:rPr>
        <w:t>Attendu</w:t>
      </w:r>
      <w:r>
        <w:rPr>
          <w:sz w:val="24"/>
          <w:szCs w:val="24"/>
        </w:rPr>
        <w:t xml:space="preserve"> : Que le joueur ne peut être enregistré que si le club soumet un dossier réglementaire à la ligue ; </w:t>
      </w:r>
    </w:p>
    <w:p>
      <w:pPr>
        <w:jc w:val="both"/>
        <w:rPr>
          <w:sz w:val="10"/>
          <w:szCs w:val="10"/>
        </w:rPr>
      </w:pPr>
    </w:p>
    <w:p>
      <w:pPr>
        <w:jc w:val="both"/>
        <w:rPr>
          <w:sz w:val="24"/>
          <w:szCs w:val="24"/>
        </w:rPr>
      </w:pPr>
      <w:r>
        <w:rPr>
          <w:b/>
          <w:bCs/>
          <w:sz w:val="24"/>
          <w:szCs w:val="24"/>
          <w:u w:val="single"/>
        </w:rPr>
        <w:t>Attendu</w:t>
      </w:r>
      <w:r>
        <w:rPr>
          <w:sz w:val="24"/>
          <w:szCs w:val="24"/>
        </w:rPr>
        <w:t> : Que le club est responsable de la véracité des renseignements qu’il porte             sur chaque demande de licence (Art 29) ;</w:t>
      </w:r>
    </w:p>
    <w:p>
      <w:pPr>
        <w:tabs>
          <w:tab w:val="left" w:pos="3018"/>
        </w:tabs>
        <w:spacing w:after="0"/>
        <w:jc w:val="center"/>
        <w:rPr>
          <w:b/>
          <w:sz w:val="28"/>
          <w:szCs w:val="28"/>
        </w:rPr>
      </w:pPr>
    </w:p>
    <w:p>
      <w:pPr>
        <w:tabs>
          <w:tab w:val="left" w:pos="3018"/>
        </w:tabs>
        <w:spacing w:after="0"/>
        <w:jc w:val="center"/>
        <w:rPr>
          <w:b/>
          <w:sz w:val="28"/>
          <w:szCs w:val="28"/>
        </w:rPr>
      </w:pPr>
      <w:r>
        <w:rPr>
          <w:b/>
          <w:sz w:val="28"/>
          <w:szCs w:val="28"/>
        </w:rPr>
        <w:t>Pour ces motifs, la Commission décide :</w:t>
      </w:r>
    </w:p>
    <w:p>
      <w:pPr>
        <w:tabs>
          <w:tab w:val="left" w:pos="3018"/>
        </w:tabs>
        <w:spacing w:after="0"/>
        <w:jc w:val="center"/>
        <w:rPr>
          <w:b/>
        </w:rPr>
      </w:pPr>
      <w:r>
        <w:rPr>
          <w:b/>
        </w:rPr>
        <w:t xml:space="preserve">(Articles 41 - 42 &amp; du Règlement des Championnats de Football Amateur)  </w:t>
      </w:r>
    </w:p>
    <w:p>
      <w:pPr>
        <w:pStyle w:val="10"/>
        <w:jc w:val="both"/>
        <w:rPr>
          <w:sz w:val="28"/>
          <w:szCs w:val="28"/>
        </w:rPr>
      </w:pPr>
    </w:p>
    <w:p>
      <w:pPr>
        <w:pStyle w:val="10"/>
        <w:numPr>
          <w:ilvl w:val="0"/>
          <w:numId w:val="1"/>
        </w:numPr>
        <w:jc w:val="both"/>
        <w:rPr>
          <w:b/>
          <w:bCs/>
          <w:sz w:val="26"/>
          <w:szCs w:val="26"/>
        </w:rPr>
      </w:pPr>
      <w:r>
        <w:rPr>
          <w:b/>
          <w:bCs/>
          <w:sz w:val="26"/>
          <w:szCs w:val="26"/>
        </w:rPr>
        <w:t xml:space="preserve">TIZI BOUALI Bilel ne peut être qualifié au club MOConstantine jusqu’à l’obtention du TMS. </w:t>
      </w:r>
    </w:p>
    <w:p>
      <w:pPr>
        <w:pStyle w:val="10"/>
        <w:jc w:val="both"/>
        <w:rPr>
          <w:b/>
          <w:bCs/>
          <w:sz w:val="26"/>
          <w:szCs w:val="26"/>
        </w:rPr>
      </w:pPr>
    </w:p>
    <w:p>
      <w:pPr>
        <w:pStyle w:val="10"/>
        <w:numPr>
          <w:ilvl w:val="0"/>
          <w:numId w:val="1"/>
        </w:numPr>
        <w:jc w:val="both"/>
        <w:rPr>
          <w:b/>
          <w:bCs/>
          <w:sz w:val="26"/>
          <w:szCs w:val="26"/>
        </w:rPr>
      </w:pPr>
      <w:r>
        <w:rPr>
          <w:b/>
          <w:bCs/>
          <w:sz w:val="26"/>
          <w:szCs w:val="26"/>
        </w:rPr>
        <w:t>Mr BOUHROUR Noureddine lic 23N02D0271 (Secrétaire du MOC) 06 mois            de suspensions fermes de toute fonction officielle A/C du 11-12-2023                             + 35.000 DA d’Amende.</w:t>
      </w:r>
    </w:p>
    <w:p>
      <w:pPr>
        <w:pStyle w:val="10"/>
        <w:jc w:val="both"/>
        <w:rPr>
          <w:sz w:val="28"/>
          <w:szCs w:val="28"/>
        </w:rPr>
      </w:pPr>
    </w:p>
    <w:p>
      <w:pPr>
        <w:rPr>
          <w:b/>
          <w:sz w:val="40"/>
          <w:szCs w:val="40"/>
          <w:u w:val="single"/>
        </w:rPr>
      </w:pPr>
      <w:r>
        <w:rPr>
          <w:b/>
          <w:sz w:val="40"/>
          <w:szCs w:val="40"/>
          <w:u w:val="single"/>
        </w:rPr>
        <w:br w:type="page"/>
      </w:r>
    </w:p>
    <w:p>
      <w:pPr>
        <w:tabs>
          <w:tab w:val="left" w:pos="1851"/>
        </w:tabs>
        <w:spacing w:after="0"/>
        <w:jc w:val="center"/>
        <w:rPr>
          <w:sz w:val="36"/>
          <w:szCs w:val="36"/>
          <w:u w:val="single"/>
        </w:rPr>
      </w:pPr>
      <w:r>
        <w:rPr>
          <w:sz w:val="36"/>
          <w:szCs w:val="36"/>
          <w:u w:val="single"/>
        </w:rPr>
        <w:t>Affaire Administrative N° 005</w:t>
      </w:r>
    </w:p>
    <w:p>
      <w:pPr>
        <w:tabs>
          <w:tab w:val="left" w:pos="1851"/>
        </w:tabs>
        <w:spacing w:after="0"/>
        <w:jc w:val="center"/>
        <w:rPr>
          <w:sz w:val="36"/>
          <w:szCs w:val="36"/>
          <w:u w:val="single"/>
        </w:rPr>
      </w:pPr>
    </w:p>
    <w:p>
      <w:pPr>
        <w:tabs>
          <w:tab w:val="left" w:pos="1851"/>
        </w:tabs>
        <w:spacing w:after="0"/>
        <w:jc w:val="both"/>
        <w:rPr>
          <w:b/>
          <w:bCs/>
          <w:sz w:val="24"/>
          <w:szCs w:val="24"/>
          <w:u w:val="single"/>
        </w:rPr>
      </w:pPr>
    </w:p>
    <w:p>
      <w:pPr>
        <w:tabs>
          <w:tab w:val="left" w:pos="1851"/>
        </w:tabs>
        <w:spacing w:after="0"/>
        <w:jc w:val="both"/>
        <w:rPr>
          <w:sz w:val="24"/>
          <w:szCs w:val="24"/>
        </w:rPr>
      </w:pPr>
      <w:r>
        <w:rPr>
          <w:b/>
          <w:bCs/>
          <w:sz w:val="24"/>
          <w:szCs w:val="24"/>
          <w:u w:val="single"/>
        </w:rPr>
        <w:t>Attendu :</w:t>
      </w:r>
      <w:r>
        <w:rPr>
          <w:sz w:val="24"/>
          <w:szCs w:val="24"/>
        </w:rPr>
        <w:t xml:space="preserve"> Que la Commission de Discipline, statue en première instance, en se référant au règlement et au code disciplinaire de la FAF, elle prononce les sanctions en fonction                    des incidents qui sont signalés sur la feuille de match, les rapports établis par les officiels            de matchs et sur tout autre moyen </w:t>
      </w:r>
      <w:r>
        <w:rPr>
          <w:b/>
          <w:bCs/>
          <w:sz w:val="24"/>
          <w:szCs w:val="24"/>
          <w:highlight w:val="yellow"/>
          <w:u w:val="single"/>
        </w:rPr>
        <w:t>audiovisuel</w:t>
      </w:r>
      <w:r>
        <w:rPr>
          <w:sz w:val="24"/>
          <w:szCs w:val="24"/>
        </w:rPr>
        <w:t> « Art 84 » ;</w:t>
      </w:r>
    </w:p>
    <w:p>
      <w:pPr>
        <w:tabs>
          <w:tab w:val="left" w:pos="1851"/>
        </w:tabs>
        <w:spacing w:after="0"/>
        <w:rPr>
          <w:sz w:val="10"/>
          <w:szCs w:val="10"/>
        </w:rPr>
      </w:pPr>
    </w:p>
    <w:p>
      <w:pPr>
        <w:tabs>
          <w:tab w:val="left" w:pos="1851"/>
        </w:tabs>
        <w:spacing w:after="0"/>
        <w:jc w:val="both"/>
        <w:rPr>
          <w:b/>
          <w:bCs/>
          <w:sz w:val="24"/>
          <w:szCs w:val="24"/>
          <w:u w:val="single"/>
        </w:rPr>
      </w:pPr>
    </w:p>
    <w:p>
      <w:pPr>
        <w:tabs>
          <w:tab w:val="left" w:pos="1851"/>
        </w:tabs>
        <w:spacing w:after="0"/>
        <w:jc w:val="both"/>
        <w:rPr>
          <w:sz w:val="24"/>
          <w:szCs w:val="24"/>
        </w:rPr>
      </w:pPr>
      <w:r>
        <w:rPr>
          <w:b/>
          <w:bCs/>
          <w:sz w:val="24"/>
          <w:szCs w:val="24"/>
          <w:u w:val="single"/>
        </w:rPr>
        <w:t>Attendu :</w:t>
      </w:r>
      <w:r>
        <w:rPr>
          <w:sz w:val="24"/>
          <w:szCs w:val="24"/>
        </w:rPr>
        <w:t xml:space="preserve"> Qu’après la fin de la rencontre Senior « </w:t>
      </w:r>
      <w:r>
        <w:rPr>
          <w:b/>
          <w:bCs/>
        </w:rPr>
        <w:t>ESMostaganem – SKAF (Khemis Meliana)</w:t>
      </w:r>
      <w:r>
        <w:rPr>
          <w:b/>
          <w:bCs/>
          <w:sz w:val="24"/>
          <w:szCs w:val="24"/>
        </w:rPr>
        <w:t xml:space="preserve"> »</w:t>
      </w:r>
      <w:r>
        <w:rPr>
          <w:sz w:val="24"/>
          <w:szCs w:val="24"/>
        </w:rPr>
        <w:t xml:space="preserve">           du 08/12/2023, le Président de la section football de l’équipe du SKAF (Khemis Meliana)           en l’occurrence Monsieur FARR Mohamed Ahmed, lequel a tenu publiquement des propos injurieux envers une structure de la FAF </w:t>
      </w:r>
      <w:r>
        <w:rPr>
          <w:b/>
          <w:bCs/>
          <w:sz w:val="24"/>
          <w:szCs w:val="24"/>
          <w:u w:val="single"/>
        </w:rPr>
        <w:t>« CFA »</w:t>
      </w:r>
      <w:r>
        <w:rPr>
          <w:sz w:val="24"/>
          <w:szCs w:val="24"/>
        </w:rPr>
        <w:t> ;</w:t>
      </w:r>
    </w:p>
    <w:p>
      <w:pPr>
        <w:tabs>
          <w:tab w:val="left" w:pos="1851"/>
        </w:tabs>
        <w:spacing w:after="0"/>
        <w:rPr>
          <w:sz w:val="10"/>
          <w:szCs w:val="10"/>
        </w:rPr>
      </w:pPr>
    </w:p>
    <w:p>
      <w:pPr>
        <w:tabs>
          <w:tab w:val="left" w:pos="1851"/>
        </w:tabs>
        <w:spacing w:after="0"/>
        <w:jc w:val="both"/>
        <w:rPr>
          <w:b/>
          <w:bCs/>
          <w:sz w:val="24"/>
          <w:szCs w:val="24"/>
          <w:u w:val="single"/>
        </w:rPr>
      </w:pPr>
    </w:p>
    <w:p>
      <w:pPr>
        <w:tabs>
          <w:tab w:val="left" w:pos="1851"/>
        </w:tabs>
        <w:spacing w:after="0"/>
        <w:jc w:val="both"/>
        <w:rPr>
          <w:sz w:val="24"/>
          <w:szCs w:val="24"/>
        </w:rPr>
      </w:pPr>
      <w:r>
        <w:rPr>
          <w:b/>
          <w:bCs/>
          <w:sz w:val="24"/>
          <w:szCs w:val="24"/>
          <w:u w:val="single"/>
        </w:rPr>
        <w:t>Attendu</w:t>
      </w:r>
      <w:r>
        <w:rPr>
          <w:b/>
          <w:bCs/>
          <w:sz w:val="24"/>
          <w:szCs w:val="24"/>
        </w:rPr>
        <w:t> :</w:t>
      </w:r>
      <w:r>
        <w:rPr>
          <w:sz w:val="24"/>
          <w:szCs w:val="24"/>
        </w:rPr>
        <w:t xml:space="preserve"> Que suite à cela, une convocation lui a été adressée pour des explications, lesquels lors de son audition, a maintenu ses déclarations ; </w:t>
      </w:r>
    </w:p>
    <w:p>
      <w:pPr>
        <w:tabs>
          <w:tab w:val="left" w:pos="1851"/>
        </w:tabs>
        <w:spacing w:after="0"/>
        <w:rPr>
          <w:sz w:val="10"/>
          <w:szCs w:val="10"/>
        </w:rPr>
      </w:pPr>
    </w:p>
    <w:p>
      <w:pPr>
        <w:tabs>
          <w:tab w:val="left" w:pos="1851"/>
        </w:tabs>
        <w:spacing w:after="0"/>
        <w:jc w:val="both"/>
        <w:rPr>
          <w:b/>
          <w:bCs/>
          <w:sz w:val="24"/>
          <w:szCs w:val="24"/>
          <w:u w:val="single"/>
        </w:rPr>
      </w:pPr>
    </w:p>
    <w:p>
      <w:pPr>
        <w:tabs>
          <w:tab w:val="left" w:pos="1851"/>
        </w:tabs>
        <w:spacing w:after="0"/>
        <w:jc w:val="both"/>
        <w:rPr>
          <w:sz w:val="24"/>
          <w:szCs w:val="24"/>
        </w:rPr>
      </w:pPr>
      <w:r>
        <w:rPr>
          <w:b/>
          <w:bCs/>
          <w:sz w:val="24"/>
          <w:szCs w:val="24"/>
          <w:u w:val="single"/>
        </w:rPr>
        <w:t>Attendu</w:t>
      </w:r>
      <w:r>
        <w:rPr>
          <w:b/>
          <w:bCs/>
          <w:sz w:val="24"/>
          <w:szCs w:val="24"/>
        </w:rPr>
        <w:t> :</w:t>
      </w:r>
      <w:r>
        <w:rPr>
          <w:sz w:val="24"/>
          <w:szCs w:val="24"/>
        </w:rPr>
        <w:t xml:space="preserve"> Que tous propos injurieux, envers les structures de la FAF ou les Ligues, sont considérés comme outrage et exposent les personnes fautives aux sanctions ;</w:t>
      </w:r>
    </w:p>
    <w:p>
      <w:pPr>
        <w:tabs>
          <w:tab w:val="left" w:pos="1851"/>
        </w:tabs>
        <w:spacing w:after="0"/>
        <w:rPr>
          <w:sz w:val="10"/>
          <w:szCs w:val="10"/>
        </w:rPr>
      </w:pPr>
    </w:p>
    <w:p>
      <w:pPr>
        <w:tabs>
          <w:tab w:val="left" w:pos="1851"/>
        </w:tabs>
        <w:spacing w:after="0"/>
        <w:rPr>
          <w:b/>
          <w:bCs/>
          <w:sz w:val="24"/>
          <w:szCs w:val="24"/>
          <w:u w:val="single"/>
        </w:rPr>
      </w:pPr>
    </w:p>
    <w:p>
      <w:pPr>
        <w:tabs>
          <w:tab w:val="left" w:pos="1851"/>
        </w:tabs>
        <w:spacing w:after="0"/>
        <w:rPr>
          <w:sz w:val="24"/>
          <w:szCs w:val="24"/>
        </w:rPr>
      </w:pPr>
      <w:r>
        <w:rPr>
          <w:b/>
          <w:bCs/>
          <w:sz w:val="24"/>
          <w:szCs w:val="24"/>
          <w:u w:val="single"/>
        </w:rPr>
        <w:t>Attendu</w:t>
      </w:r>
      <w:r>
        <w:rPr>
          <w:b/>
          <w:bCs/>
          <w:sz w:val="24"/>
          <w:szCs w:val="24"/>
        </w:rPr>
        <w:t> :</w:t>
      </w:r>
      <w:r>
        <w:rPr>
          <w:sz w:val="24"/>
          <w:szCs w:val="24"/>
        </w:rPr>
        <w:t xml:space="preserve"> Que tous les membres « Dirigeants et Joueurs » des clubs sont tenus dans leurs déclarations publiques au respect des structures de gestion du football ;</w:t>
      </w:r>
    </w:p>
    <w:p>
      <w:pPr>
        <w:tabs>
          <w:tab w:val="left" w:pos="1851"/>
        </w:tabs>
        <w:spacing w:after="0"/>
        <w:rPr>
          <w:sz w:val="24"/>
          <w:szCs w:val="24"/>
        </w:rPr>
      </w:pPr>
    </w:p>
    <w:p>
      <w:pPr>
        <w:tabs>
          <w:tab w:val="left" w:pos="1851"/>
        </w:tabs>
        <w:spacing w:after="0"/>
        <w:rPr>
          <w:sz w:val="24"/>
          <w:szCs w:val="24"/>
        </w:rPr>
      </w:pPr>
    </w:p>
    <w:p>
      <w:pPr>
        <w:tabs>
          <w:tab w:val="left" w:pos="3018"/>
        </w:tabs>
        <w:spacing w:after="0"/>
        <w:jc w:val="center"/>
        <w:rPr>
          <w:b/>
          <w:sz w:val="28"/>
          <w:szCs w:val="28"/>
        </w:rPr>
      </w:pPr>
      <w:r>
        <w:rPr>
          <w:b/>
          <w:sz w:val="28"/>
          <w:szCs w:val="28"/>
        </w:rPr>
        <w:t>Pour ces motifs, la Commission décide :</w:t>
      </w:r>
    </w:p>
    <w:p>
      <w:pPr>
        <w:tabs>
          <w:tab w:val="left" w:pos="3018"/>
        </w:tabs>
        <w:spacing w:after="0"/>
        <w:jc w:val="center"/>
        <w:rPr>
          <w:b/>
        </w:rPr>
      </w:pPr>
      <w:r>
        <w:rPr>
          <w:b/>
        </w:rPr>
        <w:t xml:space="preserve">(Articles 126 du Règlement des Championnats de Football Amateur)  </w:t>
      </w:r>
    </w:p>
    <w:p>
      <w:pPr>
        <w:tabs>
          <w:tab w:val="left" w:pos="1851"/>
        </w:tabs>
        <w:spacing w:after="0"/>
        <w:rPr>
          <w:sz w:val="28"/>
          <w:szCs w:val="28"/>
        </w:rPr>
      </w:pPr>
    </w:p>
    <w:p>
      <w:pPr>
        <w:pStyle w:val="10"/>
        <w:numPr>
          <w:ilvl w:val="0"/>
          <w:numId w:val="1"/>
        </w:numPr>
        <w:tabs>
          <w:tab w:val="left" w:pos="1851"/>
        </w:tabs>
        <w:spacing w:after="0"/>
        <w:jc w:val="both"/>
        <w:rPr>
          <w:b/>
          <w:bCs/>
          <w:sz w:val="28"/>
          <w:szCs w:val="28"/>
        </w:rPr>
      </w:pPr>
      <w:r>
        <w:rPr>
          <w:b/>
          <w:bCs/>
          <w:sz w:val="28"/>
          <w:szCs w:val="28"/>
        </w:rPr>
        <w:t xml:space="preserve">Mr FARR Mohamed Ahmed Président de la section du football du SKAF (Khemis Meliana) : Deux (02) Ans de suspension dont (01) An avec sursis de toute fonction officielle a/c du 11-12-2023 + 50.000 DA d’Amende pour propos injurieux envers les structures de gestion           du football. </w:t>
      </w:r>
    </w:p>
    <w:p>
      <w:pPr>
        <w:tabs>
          <w:tab w:val="left" w:pos="1851"/>
        </w:tabs>
        <w:spacing w:after="0"/>
        <w:rPr>
          <w:sz w:val="28"/>
          <w:szCs w:val="28"/>
        </w:rPr>
      </w:pPr>
    </w:p>
    <w:p>
      <w:pPr>
        <w:tabs>
          <w:tab w:val="left" w:pos="1851"/>
        </w:tabs>
        <w:spacing w:after="0"/>
        <w:rPr>
          <w:sz w:val="28"/>
          <w:szCs w:val="28"/>
        </w:rPr>
      </w:pPr>
    </w:p>
    <w:p>
      <w:pPr>
        <w:tabs>
          <w:tab w:val="left" w:pos="1851"/>
        </w:tabs>
        <w:spacing w:after="0"/>
        <w:rPr>
          <w:sz w:val="28"/>
          <w:szCs w:val="28"/>
        </w:rPr>
      </w:pPr>
    </w:p>
    <w:p>
      <w:pPr>
        <w:tabs>
          <w:tab w:val="left" w:pos="1851"/>
        </w:tabs>
        <w:spacing w:after="0"/>
        <w:rPr>
          <w:sz w:val="28"/>
          <w:szCs w:val="28"/>
        </w:rPr>
      </w:pPr>
    </w:p>
    <w:p>
      <w:pPr>
        <w:tabs>
          <w:tab w:val="left" w:pos="1851"/>
        </w:tabs>
        <w:spacing w:after="0"/>
        <w:rPr>
          <w:sz w:val="28"/>
          <w:szCs w:val="28"/>
        </w:rPr>
      </w:pPr>
    </w:p>
    <w:p>
      <w:pPr>
        <w:tabs>
          <w:tab w:val="left" w:pos="1851"/>
        </w:tabs>
        <w:spacing w:after="0"/>
        <w:jc w:val="center"/>
        <w:rPr>
          <w:b/>
          <w:sz w:val="40"/>
          <w:szCs w:val="40"/>
          <w:u w:val="single"/>
        </w:rPr>
      </w:pPr>
      <w:r>
        <w:rPr>
          <w:b/>
          <w:sz w:val="40"/>
          <w:szCs w:val="40"/>
          <w:u w:val="single"/>
        </w:rPr>
        <w:t>GROUPE :   CENTRE    OUEST   (SENIORS)</w:t>
      </w:r>
    </w:p>
    <w:p>
      <w:pPr>
        <w:tabs>
          <w:tab w:val="left" w:pos="3018"/>
        </w:tabs>
      </w:pPr>
      <w:r>
        <w:t xml:space="preserve"> </w:t>
      </w:r>
    </w:p>
    <w:p>
      <w:pPr>
        <w:spacing w:after="0"/>
        <w:rPr>
          <w:bCs/>
          <w:sz w:val="28"/>
          <w:szCs w:val="28"/>
        </w:rPr>
      </w:pPr>
      <w:r>
        <w:rPr>
          <w:b/>
          <w:sz w:val="28"/>
          <w:szCs w:val="28"/>
          <w:u w:val="single"/>
        </w:rPr>
        <w:t>AFFAIRE N° 113</w:t>
      </w:r>
      <w:r>
        <w:rPr>
          <w:bCs/>
          <w:sz w:val="28"/>
          <w:szCs w:val="28"/>
        </w:rPr>
        <w:t xml:space="preserve"> = Match RCK – O.Médéa du 08/12/2023</w:t>
      </w:r>
    </w:p>
    <w:p>
      <w:pPr>
        <w:spacing w:after="0"/>
        <w:rPr>
          <w:bCs/>
          <w:sz w:val="24"/>
          <w:szCs w:val="24"/>
        </w:rPr>
      </w:pPr>
      <w:r>
        <w:rPr>
          <w:bCs/>
          <w:sz w:val="24"/>
          <w:szCs w:val="24"/>
        </w:rPr>
        <w:t>FSEIL Mokrane lic 23N02J0192 (O.Médéa) Avertissement (CAS)</w:t>
      </w:r>
    </w:p>
    <w:p>
      <w:pPr>
        <w:spacing w:after="0"/>
        <w:jc w:val="both"/>
        <w:rPr>
          <w:b/>
          <w:sz w:val="24"/>
          <w:szCs w:val="24"/>
        </w:rPr>
      </w:pPr>
      <w:r>
        <w:rPr>
          <w:b/>
          <w:sz w:val="24"/>
          <w:szCs w:val="24"/>
        </w:rPr>
        <w:t xml:space="preserve">10.000 DA d’Amende au </w:t>
      </w:r>
      <w:r>
        <w:rPr>
          <w:b/>
          <w:sz w:val="24"/>
          <w:szCs w:val="24"/>
          <w:u w:val="single"/>
        </w:rPr>
        <w:t>RCKouba</w:t>
      </w:r>
      <w:r>
        <w:rPr>
          <w:b/>
          <w:sz w:val="24"/>
          <w:szCs w:val="24"/>
        </w:rPr>
        <w:t xml:space="preserve"> pour utilisation des fumigènes dans les tribunes par leurs supporters (Art 48) </w:t>
      </w:r>
    </w:p>
    <w:p>
      <w:pPr>
        <w:spacing w:after="0"/>
        <w:rPr>
          <w:bCs/>
          <w:sz w:val="24"/>
          <w:szCs w:val="24"/>
        </w:rPr>
      </w:pPr>
      <w:r>
        <w:rPr>
          <w:bCs/>
          <w:sz w:val="24"/>
          <w:szCs w:val="24"/>
        </w:rPr>
        <w:t xml:space="preserve"> </w:t>
      </w:r>
    </w:p>
    <w:p>
      <w:pPr>
        <w:spacing w:after="0"/>
        <w:rPr>
          <w:bCs/>
          <w:sz w:val="24"/>
          <w:szCs w:val="24"/>
        </w:rPr>
      </w:pPr>
    </w:p>
    <w:p>
      <w:pPr>
        <w:spacing w:after="0"/>
        <w:rPr>
          <w:bCs/>
          <w:sz w:val="24"/>
          <w:szCs w:val="24"/>
        </w:rPr>
      </w:pPr>
      <w:r>
        <w:rPr>
          <w:b/>
          <w:sz w:val="28"/>
          <w:szCs w:val="28"/>
          <w:u w:val="single"/>
        </w:rPr>
        <w:t xml:space="preserve">AFFAIRE N° 114 </w:t>
      </w:r>
      <w:r>
        <w:rPr>
          <w:bCs/>
          <w:sz w:val="28"/>
          <w:szCs w:val="28"/>
        </w:rPr>
        <w:t xml:space="preserve">= Match </w:t>
      </w:r>
      <w:r>
        <w:rPr>
          <w:bCs/>
          <w:sz w:val="24"/>
          <w:szCs w:val="24"/>
        </w:rPr>
        <w:t xml:space="preserve"> ASMO – JSGuir </w:t>
      </w:r>
      <w:r>
        <w:rPr>
          <w:bCs/>
          <w:sz w:val="28"/>
          <w:szCs w:val="28"/>
        </w:rPr>
        <w:t>du 08/12/2023</w:t>
      </w:r>
    </w:p>
    <w:p>
      <w:pPr>
        <w:tabs>
          <w:tab w:val="left" w:pos="3018"/>
        </w:tabs>
        <w:spacing w:after="0"/>
        <w:jc w:val="both"/>
        <w:rPr>
          <w:b/>
          <w:sz w:val="24"/>
          <w:szCs w:val="24"/>
        </w:rPr>
      </w:pPr>
      <w:r>
        <w:rPr>
          <w:bCs/>
          <w:sz w:val="24"/>
          <w:szCs w:val="24"/>
        </w:rPr>
        <w:t xml:space="preserve">BOUDOUH Mohamed lic 23N02j0377 (ASMO) </w:t>
      </w:r>
      <w:r>
        <w:rPr>
          <w:b/>
          <w:sz w:val="24"/>
          <w:szCs w:val="24"/>
        </w:rPr>
        <w:t>Avertissement non comptabilisé + 50.000 DA d’Amende pour contestation de décision (circulaire N° 002 de la FAF du 09/11/2023)</w:t>
      </w:r>
    </w:p>
    <w:p>
      <w:pPr>
        <w:spacing w:after="0"/>
        <w:rPr>
          <w:bCs/>
          <w:sz w:val="24"/>
          <w:szCs w:val="24"/>
        </w:rPr>
      </w:pPr>
      <w:r>
        <w:rPr>
          <w:bCs/>
          <w:sz w:val="24"/>
          <w:szCs w:val="24"/>
        </w:rPr>
        <w:t>BENDIDA Mohamed lic 23N02J1212 (ASMO) Avertissement (CAS)</w:t>
      </w:r>
    </w:p>
    <w:p>
      <w:pPr>
        <w:spacing w:after="0"/>
        <w:rPr>
          <w:bCs/>
          <w:sz w:val="24"/>
          <w:szCs w:val="24"/>
        </w:rPr>
      </w:pPr>
      <w:r>
        <w:rPr>
          <w:bCs/>
          <w:sz w:val="24"/>
          <w:szCs w:val="24"/>
        </w:rPr>
        <w:t>EL GHOMARI  Toufik lic 23N02J1213 (ASMO) Avertissement (CAS)</w:t>
      </w:r>
    </w:p>
    <w:p>
      <w:pPr>
        <w:spacing w:after="0"/>
        <w:rPr>
          <w:bCs/>
          <w:sz w:val="24"/>
          <w:szCs w:val="24"/>
        </w:rPr>
      </w:pPr>
      <w:r>
        <w:rPr>
          <w:bCs/>
          <w:sz w:val="24"/>
          <w:szCs w:val="24"/>
        </w:rPr>
        <w:t>HAZAB Belguendouz lic 23N02J1206 (ASMO) Avertissement (CAS)</w:t>
      </w:r>
    </w:p>
    <w:p>
      <w:pPr>
        <w:spacing w:after="0"/>
        <w:rPr>
          <w:bCs/>
          <w:sz w:val="24"/>
          <w:szCs w:val="24"/>
        </w:rPr>
      </w:pPr>
      <w:r>
        <w:rPr>
          <w:bCs/>
          <w:sz w:val="24"/>
          <w:szCs w:val="24"/>
        </w:rPr>
        <w:t>AMRI Mahfoud lic 23N02J0103 (JSGuir) Avertissement (J/D)</w:t>
      </w:r>
    </w:p>
    <w:p>
      <w:pPr>
        <w:spacing w:after="0"/>
        <w:rPr>
          <w:bCs/>
          <w:sz w:val="24"/>
          <w:szCs w:val="24"/>
        </w:rPr>
      </w:pPr>
    </w:p>
    <w:p>
      <w:pPr>
        <w:spacing w:after="0"/>
        <w:rPr>
          <w:bCs/>
          <w:sz w:val="24"/>
          <w:szCs w:val="24"/>
        </w:rPr>
      </w:pPr>
    </w:p>
    <w:p>
      <w:pPr>
        <w:spacing w:after="0"/>
        <w:rPr>
          <w:bCs/>
          <w:sz w:val="24"/>
          <w:szCs w:val="24"/>
        </w:rPr>
      </w:pPr>
      <w:r>
        <w:rPr>
          <w:b/>
          <w:sz w:val="28"/>
          <w:szCs w:val="28"/>
          <w:u w:val="single"/>
        </w:rPr>
        <w:t>AFFAIRE N° 115</w:t>
      </w:r>
      <w:r>
        <w:rPr>
          <w:bCs/>
          <w:sz w:val="28"/>
          <w:szCs w:val="28"/>
        </w:rPr>
        <w:t xml:space="preserve"> = Match </w:t>
      </w:r>
      <w:r>
        <w:rPr>
          <w:bCs/>
          <w:sz w:val="24"/>
          <w:szCs w:val="24"/>
        </w:rPr>
        <w:t xml:space="preserve"> GCM – WAM </w:t>
      </w:r>
      <w:r>
        <w:rPr>
          <w:bCs/>
          <w:sz w:val="28"/>
          <w:szCs w:val="28"/>
        </w:rPr>
        <w:t>du 08/12/2023</w:t>
      </w:r>
    </w:p>
    <w:p>
      <w:pPr>
        <w:spacing w:after="0"/>
        <w:ind w:left="2124" w:firstLine="708"/>
        <w:rPr>
          <w:bCs/>
          <w:sz w:val="24"/>
          <w:szCs w:val="24"/>
        </w:rPr>
      </w:pPr>
      <w:r>
        <w:rPr>
          <w:bCs/>
          <w:sz w:val="24"/>
          <w:szCs w:val="24"/>
        </w:rPr>
        <w:t>- Après étude de la feuille de match</w:t>
      </w:r>
    </w:p>
    <w:p>
      <w:pPr>
        <w:spacing w:after="0"/>
        <w:rPr>
          <w:bCs/>
          <w:sz w:val="24"/>
          <w:szCs w:val="24"/>
        </w:rPr>
      </w:pPr>
      <w:r>
        <w:rPr>
          <w:bCs/>
          <w:sz w:val="24"/>
          <w:szCs w:val="24"/>
        </w:rPr>
        <w:t xml:space="preserve">                                              </w:t>
      </w:r>
      <w:r>
        <w:rPr>
          <w:bCs/>
          <w:sz w:val="24"/>
          <w:szCs w:val="24"/>
        </w:rPr>
        <w:tab/>
      </w:r>
      <w:r>
        <w:rPr>
          <w:bCs/>
          <w:sz w:val="24"/>
          <w:szCs w:val="24"/>
        </w:rPr>
        <w:t>- Après lecture des rapports des Officiels de match</w:t>
      </w:r>
    </w:p>
    <w:p>
      <w:pPr>
        <w:spacing w:after="0"/>
        <w:jc w:val="center"/>
        <w:rPr>
          <w:b/>
          <w:sz w:val="24"/>
          <w:szCs w:val="24"/>
          <w:u w:val="single"/>
        </w:rPr>
      </w:pPr>
      <w:r>
        <w:rPr>
          <w:b/>
          <w:sz w:val="24"/>
          <w:szCs w:val="24"/>
          <w:u w:val="single"/>
        </w:rPr>
        <w:t>La commission décide</w:t>
      </w:r>
    </w:p>
    <w:p>
      <w:pPr>
        <w:spacing w:after="0"/>
        <w:rPr>
          <w:bCs/>
          <w:sz w:val="24"/>
          <w:szCs w:val="24"/>
        </w:rPr>
      </w:pPr>
      <w:r>
        <w:rPr>
          <w:bCs/>
          <w:sz w:val="24"/>
          <w:szCs w:val="24"/>
        </w:rPr>
        <w:t>CHAI Mohamed Oussama lic 23N02J1599 (GCM) Avertissement (CAS)</w:t>
      </w:r>
    </w:p>
    <w:p>
      <w:pPr>
        <w:spacing w:after="0"/>
        <w:rPr>
          <w:bCs/>
          <w:sz w:val="24"/>
          <w:szCs w:val="24"/>
        </w:rPr>
      </w:pPr>
      <w:r>
        <w:rPr>
          <w:bCs/>
          <w:sz w:val="24"/>
          <w:szCs w:val="24"/>
        </w:rPr>
        <w:t>FERROUDJ Allal lic 23N02J1591 (GCM) Avertissement (CAS)</w:t>
      </w:r>
    </w:p>
    <w:p>
      <w:pPr>
        <w:spacing w:after="0"/>
        <w:rPr>
          <w:bCs/>
          <w:sz w:val="24"/>
          <w:szCs w:val="24"/>
        </w:rPr>
      </w:pPr>
      <w:r>
        <w:rPr>
          <w:bCs/>
          <w:sz w:val="24"/>
          <w:szCs w:val="24"/>
        </w:rPr>
        <w:t>SAFI HADJ Abdelkader lic 23N02J0454 (WAM) Avertissement (CAS)</w:t>
      </w:r>
    </w:p>
    <w:p>
      <w:pPr>
        <w:spacing w:after="0"/>
        <w:jc w:val="both"/>
        <w:rPr>
          <w:b/>
          <w:sz w:val="24"/>
          <w:szCs w:val="24"/>
        </w:rPr>
      </w:pPr>
      <w:r>
        <w:rPr>
          <w:b/>
          <w:sz w:val="24"/>
          <w:szCs w:val="24"/>
        </w:rPr>
        <w:t xml:space="preserve">10.000 DA d’Amende au </w:t>
      </w:r>
      <w:r>
        <w:rPr>
          <w:b/>
          <w:sz w:val="24"/>
          <w:szCs w:val="24"/>
          <w:u w:val="single"/>
        </w:rPr>
        <w:t>GCMascara</w:t>
      </w:r>
      <w:r>
        <w:rPr>
          <w:b/>
          <w:sz w:val="24"/>
          <w:szCs w:val="24"/>
        </w:rPr>
        <w:t xml:space="preserve"> pour utilisation des fumigènes dans les tribunes par leurs supporters (Art 48) </w:t>
      </w:r>
    </w:p>
    <w:p>
      <w:pPr>
        <w:spacing w:after="0"/>
        <w:jc w:val="both"/>
        <w:rPr>
          <w:b/>
          <w:sz w:val="24"/>
          <w:szCs w:val="24"/>
        </w:rPr>
      </w:pPr>
      <w:r>
        <w:rPr>
          <w:b/>
          <w:sz w:val="24"/>
          <w:szCs w:val="24"/>
          <w:highlight w:val="yellow"/>
          <w:u w:val="single"/>
        </w:rPr>
        <w:t>Récidiviste  =</w:t>
      </w:r>
      <w:r>
        <w:rPr>
          <w:b/>
          <w:sz w:val="24"/>
          <w:szCs w:val="24"/>
        </w:rPr>
        <w:t xml:space="preserve"> 200.000 DA d’Amende au </w:t>
      </w:r>
      <w:r>
        <w:rPr>
          <w:b/>
          <w:sz w:val="24"/>
          <w:szCs w:val="24"/>
          <w:u w:val="single"/>
        </w:rPr>
        <w:t>GCMascra</w:t>
      </w:r>
      <w:r>
        <w:rPr>
          <w:bCs/>
          <w:sz w:val="24"/>
          <w:szCs w:val="24"/>
        </w:rPr>
        <w:t xml:space="preserve"> </w:t>
      </w:r>
      <w:r>
        <w:rPr>
          <w:b/>
          <w:sz w:val="24"/>
          <w:szCs w:val="24"/>
        </w:rPr>
        <w:t>pour  absence de l’entraineur à cette rencontre (Art 26 alinéa 9) dispositions réglementaires relatives aux compétitions de football de la Ligue 2 (Saison 2023/2024)</w:t>
      </w:r>
    </w:p>
    <w:p>
      <w:pPr>
        <w:spacing w:after="0"/>
        <w:jc w:val="both"/>
        <w:rPr>
          <w:b/>
          <w:sz w:val="24"/>
          <w:szCs w:val="24"/>
        </w:rPr>
      </w:pPr>
      <w:r>
        <w:rPr>
          <w:b/>
          <w:sz w:val="24"/>
          <w:szCs w:val="24"/>
          <w:highlight w:val="yellow"/>
          <w:u w:val="single"/>
        </w:rPr>
        <w:t>03</w:t>
      </w:r>
      <w:r>
        <w:rPr>
          <w:b/>
          <w:sz w:val="24"/>
          <w:szCs w:val="24"/>
          <w:highlight w:val="yellow"/>
          <w:u w:val="single"/>
          <w:vertAlign w:val="superscript"/>
        </w:rPr>
        <w:t xml:space="preserve">éme </w:t>
      </w:r>
      <w:r>
        <w:rPr>
          <w:b/>
          <w:sz w:val="24"/>
          <w:szCs w:val="24"/>
          <w:highlight w:val="yellow"/>
          <w:u w:val="single"/>
        </w:rPr>
        <w:t xml:space="preserve"> INFRACTIONS : Un (01) Match à HUIS CLOS</w:t>
      </w:r>
      <w:r>
        <w:rPr>
          <w:b/>
          <w:sz w:val="24"/>
          <w:szCs w:val="24"/>
        </w:rPr>
        <w:t> : + 60.000 DA d’Amende au WAM</w:t>
      </w:r>
      <w:r>
        <w:rPr>
          <w:b/>
          <w:sz w:val="24"/>
          <w:szCs w:val="24"/>
          <w:u w:val="single"/>
        </w:rPr>
        <w:t>ostaganem</w:t>
      </w:r>
      <w:r>
        <w:rPr>
          <w:bCs/>
          <w:sz w:val="24"/>
          <w:szCs w:val="24"/>
        </w:rPr>
        <w:t xml:space="preserve"> </w:t>
      </w:r>
      <w:r>
        <w:rPr>
          <w:b/>
          <w:sz w:val="24"/>
          <w:szCs w:val="24"/>
        </w:rPr>
        <w:t>pour jets des  fumigènes sur le terrain sans dommage physique par leur supporters (Art 48 et 49 - Décision de la FAF du 07/12/2019)</w:t>
      </w:r>
    </w:p>
    <w:p>
      <w:pPr>
        <w:spacing w:after="0"/>
        <w:rPr>
          <w:bCs/>
          <w:sz w:val="24"/>
          <w:szCs w:val="24"/>
        </w:rPr>
      </w:pPr>
    </w:p>
    <w:p>
      <w:pPr>
        <w:spacing w:after="0"/>
        <w:rPr>
          <w:b/>
          <w:bCs/>
          <w:sz w:val="28"/>
          <w:szCs w:val="28"/>
          <w:u w:val="single"/>
        </w:rPr>
      </w:pPr>
    </w:p>
    <w:p>
      <w:pPr>
        <w:spacing w:after="0"/>
        <w:rPr>
          <w:b/>
          <w:bCs/>
          <w:sz w:val="28"/>
          <w:szCs w:val="28"/>
          <w:u w:val="single"/>
        </w:rPr>
      </w:pPr>
    </w:p>
    <w:p>
      <w:pPr>
        <w:spacing w:after="0"/>
        <w:rPr>
          <w:b/>
          <w:bCs/>
          <w:sz w:val="28"/>
          <w:szCs w:val="28"/>
          <w:u w:val="single"/>
        </w:rPr>
      </w:pPr>
    </w:p>
    <w:p>
      <w:pPr>
        <w:spacing w:after="0"/>
        <w:rPr>
          <w:b/>
          <w:bCs/>
          <w:sz w:val="28"/>
          <w:szCs w:val="28"/>
          <w:u w:val="single"/>
        </w:rPr>
      </w:pPr>
    </w:p>
    <w:p>
      <w:pPr>
        <w:spacing w:after="0"/>
        <w:rPr>
          <w:b/>
          <w:bCs/>
          <w:sz w:val="28"/>
          <w:szCs w:val="28"/>
          <w:u w:val="single"/>
        </w:rPr>
      </w:pPr>
    </w:p>
    <w:p>
      <w:pPr>
        <w:spacing w:after="0"/>
        <w:rPr>
          <w:b/>
          <w:bCs/>
          <w:sz w:val="28"/>
          <w:szCs w:val="28"/>
          <w:u w:val="single"/>
        </w:rPr>
      </w:pPr>
    </w:p>
    <w:p>
      <w:pPr>
        <w:spacing w:after="0"/>
        <w:rPr>
          <w:bCs/>
          <w:sz w:val="24"/>
          <w:szCs w:val="24"/>
        </w:rPr>
      </w:pPr>
      <w:r>
        <w:rPr>
          <w:b/>
          <w:bCs/>
          <w:sz w:val="28"/>
          <w:szCs w:val="28"/>
          <w:u w:val="single"/>
        </w:rPr>
        <w:t>AFFAIRE N° 116</w:t>
      </w:r>
      <w:r>
        <w:rPr>
          <w:bCs/>
          <w:sz w:val="28"/>
          <w:szCs w:val="28"/>
        </w:rPr>
        <w:t xml:space="preserve"> = Match </w:t>
      </w:r>
      <w:r>
        <w:rPr>
          <w:bCs/>
          <w:sz w:val="24"/>
          <w:szCs w:val="24"/>
        </w:rPr>
        <w:t xml:space="preserve"> MCBOS – CRT </w:t>
      </w:r>
      <w:r>
        <w:rPr>
          <w:bCs/>
          <w:sz w:val="28"/>
          <w:szCs w:val="28"/>
        </w:rPr>
        <w:t>du 08/12/2023</w:t>
      </w:r>
    </w:p>
    <w:p>
      <w:pPr>
        <w:spacing w:after="0"/>
        <w:ind w:left="2124" w:firstLine="708"/>
        <w:rPr>
          <w:bCs/>
          <w:sz w:val="24"/>
          <w:szCs w:val="24"/>
        </w:rPr>
      </w:pPr>
      <w:r>
        <w:rPr>
          <w:bCs/>
          <w:sz w:val="24"/>
          <w:szCs w:val="24"/>
        </w:rPr>
        <w:t>- Après étude de la feuille de match</w:t>
      </w:r>
    </w:p>
    <w:p>
      <w:pPr>
        <w:spacing w:after="0"/>
        <w:rPr>
          <w:bCs/>
          <w:sz w:val="24"/>
          <w:szCs w:val="24"/>
        </w:rPr>
      </w:pPr>
      <w:r>
        <w:rPr>
          <w:bCs/>
          <w:sz w:val="24"/>
          <w:szCs w:val="24"/>
        </w:rPr>
        <w:t xml:space="preserve">                                              </w:t>
      </w:r>
      <w:r>
        <w:rPr>
          <w:bCs/>
          <w:sz w:val="24"/>
          <w:szCs w:val="24"/>
        </w:rPr>
        <w:tab/>
      </w:r>
      <w:r>
        <w:rPr>
          <w:bCs/>
          <w:sz w:val="24"/>
          <w:szCs w:val="24"/>
        </w:rPr>
        <w:t>- Après lecture des rapports des Officiels de match</w:t>
      </w:r>
    </w:p>
    <w:p>
      <w:pPr>
        <w:spacing w:after="0"/>
        <w:rPr>
          <w:bCs/>
          <w:sz w:val="24"/>
          <w:szCs w:val="24"/>
        </w:rPr>
      </w:pPr>
      <w:r>
        <w:rPr>
          <w:bCs/>
          <w:sz w:val="24"/>
          <w:szCs w:val="24"/>
        </w:rPr>
        <w:tab/>
      </w:r>
      <w:r>
        <w:rPr>
          <w:bCs/>
          <w:sz w:val="24"/>
          <w:szCs w:val="24"/>
        </w:rPr>
        <w:tab/>
      </w:r>
      <w:r>
        <w:rPr>
          <w:bCs/>
          <w:sz w:val="24"/>
          <w:szCs w:val="24"/>
        </w:rPr>
        <w:tab/>
      </w:r>
      <w:r>
        <w:rPr>
          <w:bCs/>
          <w:sz w:val="24"/>
          <w:szCs w:val="24"/>
        </w:rPr>
        <w:tab/>
      </w:r>
      <w:r>
        <w:rPr>
          <w:bCs/>
          <w:sz w:val="24"/>
          <w:szCs w:val="24"/>
        </w:rPr>
        <w:t>- Après lecture des rapports du club CRT</w:t>
      </w:r>
    </w:p>
    <w:p>
      <w:pPr>
        <w:spacing w:after="0"/>
        <w:jc w:val="center"/>
        <w:rPr>
          <w:b/>
          <w:sz w:val="24"/>
          <w:szCs w:val="24"/>
          <w:u w:val="single"/>
        </w:rPr>
      </w:pPr>
      <w:r>
        <w:rPr>
          <w:b/>
          <w:sz w:val="24"/>
          <w:szCs w:val="24"/>
          <w:u w:val="single"/>
        </w:rPr>
        <w:t>La commission décide</w:t>
      </w:r>
    </w:p>
    <w:p>
      <w:pPr>
        <w:pStyle w:val="8"/>
        <w:jc w:val="both"/>
        <w:rPr>
          <w:b/>
          <w:sz w:val="24"/>
          <w:szCs w:val="24"/>
        </w:rPr>
      </w:pPr>
      <w:r>
        <w:rPr>
          <w:bCs/>
          <w:sz w:val="24"/>
          <w:szCs w:val="24"/>
        </w:rPr>
        <w:t xml:space="preserve">ZAIDI Hamza lic 23N02J0325 (CRT) </w:t>
      </w:r>
      <w:r>
        <w:rPr>
          <w:b/>
          <w:sz w:val="24"/>
          <w:szCs w:val="24"/>
        </w:rPr>
        <w:t xml:space="preserve">03 matchs de suspensions fermes + 30.000 DA d’Amende pour incitateur à une bagarre générale  (Art 119 alinéa 1) </w:t>
      </w:r>
    </w:p>
    <w:p>
      <w:pPr>
        <w:pStyle w:val="8"/>
        <w:rPr>
          <w:bCs/>
          <w:sz w:val="24"/>
          <w:szCs w:val="24"/>
        </w:rPr>
      </w:pPr>
      <w:r>
        <w:rPr>
          <w:bCs/>
          <w:sz w:val="24"/>
          <w:szCs w:val="24"/>
        </w:rPr>
        <w:t>BOUKERSI Ibrahim lic 23N02J0098 (MCBOS) Avertissement (CAS)</w:t>
      </w:r>
    </w:p>
    <w:p>
      <w:pPr>
        <w:pStyle w:val="8"/>
        <w:rPr>
          <w:bCs/>
          <w:sz w:val="24"/>
          <w:szCs w:val="24"/>
        </w:rPr>
      </w:pPr>
      <w:r>
        <w:rPr>
          <w:bCs/>
          <w:sz w:val="24"/>
          <w:szCs w:val="24"/>
        </w:rPr>
        <w:t>CHAIBDOUR Sid Ahmed lic 23N02J0386 (MCBOS) Avertissement (CAS)</w:t>
      </w:r>
    </w:p>
    <w:p>
      <w:pPr>
        <w:pStyle w:val="8"/>
        <w:rPr>
          <w:bCs/>
          <w:sz w:val="24"/>
          <w:szCs w:val="24"/>
        </w:rPr>
      </w:pPr>
      <w:r>
        <w:rPr>
          <w:bCs/>
          <w:sz w:val="24"/>
          <w:szCs w:val="24"/>
        </w:rPr>
        <w:t>KISMOUN Oussama lic 23N02J0771 (MCBOS) Avertissement (CAS)</w:t>
      </w:r>
    </w:p>
    <w:p>
      <w:pPr>
        <w:pStyle w:val="8"/>
        <w:rPr>
          <w:bCs/>
          <w:sz w:val="24"/>
          <w:szCs w:val="24"/>
        </w:rPr>
      </w:pPr>
      <w:r>
        <w:rPr>
          <w:bCs/>
          <w:sz w:val="24"/>
          <w:szCs w:val="24"/>
        </w:rPr>
        <w:t>MELAOUI Fatsah lic 23N02J0300 (MCBOS) Avertissement (CAS)</w:t>
      </w:r>
    </w:p>
    <w:p>
      <w:pPr>
        <w:pStyle w:val="8"/>
        <w:rPr>
          <w:bCs/>
          <w:sz w:val="24"/>
          <w:szCs w:val="24"/>
        </w:rPr>
      </w:pPr>
      <w:r>
        <w:rPr>
          <w:bCs/>
          <w:sz w:val="24"/>
          <w:szCs w:val="24"/>
        </w:rPr>
        <w:t xml:space="preserve">AMIRI Ali lic 23N02J0107 (MCBOS) </w:t>
      </w:r>
      <w:r>
        <w:rPr>
          <w:b/>
          <w:sz w:val="24"/>
          <w:szCs w:val="24"/>
        </w:rPr>
        <w:t>Avertissement non comptabilisé + 50.000 DA d’Amende pour contestation de décision (circulaire N° 002 de la FAF du 09/11/2023)</w:t>
      </w:r>
    </w:p>
    <w:p>
      <w:pPr>
        <w:tabs>
          <w:tab w:val="left" w:pos="1851"/>
          <w:tab w:val="left" w:pos="2681"/>
        </w:tabs>
        <w:spacing w:after="0"/>
        <w:jc w:val="both"/>
        <w:rPr>
          <w:b/>
          <w:sz w:val="24"/>
          <w:szCs w:val="24"/>
        </w:rPr>
      </w:pPr>
      <w:r>
        <w:rPr>
          <w:b/>
          <w:sz w:val="24"/>
          <w:szCs w:val="24"/>
        </w:rPr>
        <w:t xml:space="preserve">10.000 DA d’Amende au </w:t>
      </w:r>
      <w:r>
        <w:rPr>
          <w:b/>
          <w:sz w:val="24"/>
          <w:szCs w:val="24"/>
          <w:u w:val="single"/>
        </w:rPr>
        <w:t>MCBOSly</w:t>
      </w:r>
      <w:r>
        <w:rPr>
          <w:b/>
          <w:sz w:val="24"/>
          <w:szCs w:val="24"/>
        </w:rPr>
        <w:t xml:space="preserve"> pour conduite incorrecte de l’équipe (Art 130) </w:t>
      </w:r>
    </w:p>
    <w:p>
      <w:pPr>
        <w:pStyle w:val="8"/>
        <w:rPr>
          <w:bCs/>
          <w:sz w:val="24"/>
          <w:szCs w:val="24"/>
        </w:rPr>
      </w:pPr>
      <w:r>
        <w:rPr>
          <w:bCs/>
          <w:sz w:val="24"/>
          <w:szCs w:val="24"/>
        </w:rPr>
        <w:t>HAOUALI Mohamed Zakaria lic 23N02J0332 (CRT) Avertissement (CAS)</w:t>
      </w:r>
    </w:p>
    <w:p>
      <w:pPr>
        <w:pStyle w:val="8"/>
        <w:rPr>
          <w:bCs/>
          <w:sz w:val="24"/>
          <w:szCs w:val="24"/>
        </w:rPr>
      </w:pPr>
      <w:r>
        <w:rPr>
          <w:bCs/>
          <w:sz w:val="24"/>
          <w:szCs w:val="24"/>
        </w:rPr>
        <w:t>KHALI Zakaria lic 23N02J0335 (CRT) Avertissement (CAS)</w:t>
      </w:r>
    </w:p>
    <w:p>
      <w:pPr>
        <w:pStyle w:val="8"/>
        <w:rPr>
          <w:bCs/>
          <w:sz w:val="24"/>
          <w:szCs w:val="24"/>
        </w:rPr>
      </w:pPr>
      <w:r>
        <w:rPr>
          <w:bCs/>
          <w:sz w:val="24"/>
          <w:szCs w:val="24"/>
        </w:rPr>
        <w:t>EL HABIRI Noureddine lic 23N02J0324 (CRT) Avertissement (CAS)</w:t>
      </w:r>
    </w:p>
    <w:p>
      <w:pPr>
        <w:pStyle w:val="8"/>
        <w:jc w:val="both"/>
        <w:rPr>
          <w:bCs/>
          <w:sz w:val="24"/>
          <w:szCs w:val="24"/>
        </w:rPr>
      </w:pPr>
      <w:r>
        <w:rPr>
          <w:bCs/>
          <w:sz w:val="24"/>
          <w:szCs w:val="24"/>
        </w:rPr>
        <w:t xml:space="preserve">BELLALEM Hocine lic 23N02E0021 (Entraineur CRT) </w:t>
      </w:r>
      <w:r>
        <w:rPr>
          <w:b/>
          <w:sz w:val="24"/>
          <w:szCs w:val="24"/>
        </w:rPr>
        <w:t>Avertissement non comptabilisé + 50.000 DA d’Amende pour contestation de décision (circulaire N° 002 de la FAF                   du 09/11/2023)</w:t>
      </w:r>
    </w:p>
    <w:p>
      <w:pPr>
        <w:pStyle w:val="8"/>
        <w:rPr>
          <w:bCs/>
          <w:sz w:val="24"/>
          <w:szCs w:val="24"/>
        </w:rPr>
      </w:pPr>
      <w:r>
        <w:rPr>
          <w:b/>
          <w:sz w:val="24"/>
          <w:szCs w:val="24"/>
        </w:rPr>
        <w:t xml:space="preserve">10.000 DA d’Amende au </w:t>
      </w:r>
      <w:r>
        <w:rPr>
          <w:b/>
          <w:sz w:val="24"/>
          <w:szCs w:val="24"/>
          <w:u w:val="single"/>
        </w:rPr>
        <w:t>CRTémouchent</w:t>
      </w:r>
      <w:r>
        <w:rPr>
          <w:b/>
          <w:sz w:val="24"/>
          <w:szCs w:val="24"/>
        </w:rPr>
        <w:t xml:space="preserve"> pour conduite incorrecte de l’équipe (Art 130)</w:t>
      </w:r>
    </w:p>
    <w:p>
      <w:pPr>
        <w:spacing w:after="0"/>
        <w:jc w:val="both"/>
        <w:rPr>
          <w:b/>
          <w:sz w:val="24"/>
          <w:szCs w:val="24"/>
        </w:rPr>
      </w:pPr>
      <w:r>
        <w:rPr>
          <w:b/>
          <w:sz w:val="24"/>
          <w:szCs w:val="24"/>
          <w:highlight w:val="yellow"/>
          <w:u w:val="single"/>
        </w:rPr>
        <w:t>03</w:t>
      </w:r>
      <w:r>
        <w:rPr>
          <w:b/>
          <w:sz w:val="24"/>
          <w:szCs w:val="24"/>
          <w:highlight w:val="yellow"/>
          <w:u w:val="single"/>
          <w:vertAlign w:val="superscript"/>
        </w:rPr>
        <w:t xml:space="preserve">éme </w:t>
      </w:r>
      <w:r>
        <w:rPr>
          <w:b/>
          <w:sz w:val="24"/>
          <w:szCs w:val="24"/>
          <w:highlight w:val="yellow"/>
          <w:u w:val="single"/>
        </w:rPr>
        <w:t xml:space="preserve"> INFRACTIONS : Un (01) Match à HUIS CLOS</w:t>
      </w:r>
      <w:r>
        <w:rPr>
          <w:b/>
          <w:sz w:val="24"/>
          <w:szCs w:val="24"/>
        </w:rPr>
        <w:t xml:space="preserve"> : + 60.000 DA d’Amende au CRTémouchent </w:t>
      </w:r>
      <w:r>
        <w:rPr>
          <w:bCs/>
          <w:sz w:val="24"/>
          <w:szCs w:val="24"/>
        </w:rPr>
        <w:t xml:space="preserve"> </w:t>
      </w:r>
      <w:r>
        <w:rPr>
          <w:b/>
          <w:sz w:val="24"/>
          <w:szCs w:val="24"/>
        </w:rPr>
        <w:t>pour jets des  fumigènes sur le terrain sans dommage physique par leur supporters (Art 48 et 49 - Décision de la FAF du 07/12/2019)</w:t>
      </w:r>
    </w:p>
    <w:p>
      <w:pPr>
        <w:pStyle w:val="8"/>
        <w:rPr>
          <w:bCs/>
          <w:sz w:val="24"/>
          <w:szCs w:val="24"/>
        </w:rPr>
      </w:pPr>
    </w:p>
    <w:p>
      <w:pPr>
        <w:rPr>
          <w:b/>
          <w:sz w:val="28"/>
          <w:szCs w:val="28"/>
          <w:u w:val="single"/>
        </w:rPr>
      </w:pPr>
      <w:r>
        <w:rPr>
          <w:b/>
          <w:sz w:val="28"/>
          <w:szCs w:val="28"/>
          <w:u w:val="single"/>
        </w:rPr>
        <w:br w:type="page"/>
      </w:r>
    </w:p>
    <w:p>
      <w:pPr>
        <w:spacing w:after="0"/>
        <w:rPr>
          <w:bCs/>
          <w:sz w:val="24"/>
          <w:szCs w:val="24"/>
        </w:rPr>
      </w:pPr>
      <w:r>
        <w:rPr>
          <w:b/>
          <w:sz w:val="28"/>
          <w:szCs w:val="28"/>
          <w:u w:val="single"/>
        </w:rPr>
        <w:t>AFFAIRE N° 117</w:t>
      </w:r>
      <w:r>
        <w:rPr>
          <w:bCs/>
          <w:sz w:val="28"/>
          <w:szCs w:val="28"/>
        </w:rPr>
        <w:t xml:space="preserve"> = Match </w:t>
      </w:r>
      <w:r>
        <w:rPr>
          <w:bCs/>
          <w:sz w:val="24"/>
          <w:szCs w:val="24"/>
        </w:rPr>
        <w:t xml:space="preserve"> ESM – SKAF </w:t>
      </w:r>
      <w:r>
        <w:rPr>
          <w:bCs/>
          <w:sz w:val="28"/>
          <w:szCs w:val="28"/>
        </w:rPr>
        <w:t>du 08/12/2023</w:t>
      </w:r>
    </w:p>
    <w:p>
      <w:pPr>
        <w:spacing w:after="0"/>
        <w:ind w:left="2124" w:firstLine="708"/>
        <w:rPr>
          <w:bCs/>
          <w:sz w:val="24"/>
          <w:szCs w:val="24"/>
        </w:rPr>
      </w:pPr>
      <w:r>
        <w:rPr>
          <w:bCs/>
          <w:sz w:val="24"/>
          <w:szCs w:val="24"/>
        </w:rPr>
        <w:t>- Après étude de la feuille de match</w:t>
      </w:r>
    </w:p>
    <w:p>
      <w:pPr>
        <w:spacing w:after="0"/>
        <w:rPr>
          <w:bCs/>
          <w:sz w:val="24"/>
          <w:szCs w:val="24"/>
        </w:rPr>
      </w:pPr>
      <w:r>
        <w:rPr>
          <w:bCs/>
          <w:sz w:val="24"/>
          <w:szCs w:val="24"/>
        </w:rPr>
        <w:t xml:space="preserve">                                              </w:t>
      </w:r>
      <w:r>
        <w:rPr>
          <w:bCs/>
          <w:sz w:val="24"/>
          <w:szCs w:val="24"/>
        </w:rPr>
        <w:tab/>
      </w:r>
      <w:r>
        <w:rPr>
          <w:bCs/>
          <w:sz w:val="24"/>
          <w:szCs w:val="24"/>
        </w:rPr>
        <w:t>- Après lecture des rapports des Officiels de match</w:t>
      </w:r>
    </w:p>
    <w:p>
      <w:pPr>
        <w:spacing w:after="0"/>
        <w:rPr>
          <w:bCs/>
          <w:sz w:val="24"/>
          <w:szCs w:val="24"/>
        </w:rPr>
      </w:pPr>
      <w:r>
        <w:rPr>
          <w:bCs/>
          <w:sz w:val="24"/>
          <w:szCs w:val="24"/>
        </w:rPr>
        <w:tab/>
      </w:r>
      <w:r>
        <w:rPr>
          <w:bCs/>
          <w:sz w:val="24"/>
          <w:szCs w:val="24"/>
        </w:rPr>
        <w:tab/>
      </w:r>
      <w:r>
        <w:rPr>
          <w:bCs/>
          <w:sz w:val="24"/>
          <w:szCs w:val="24"/>
        </w:rPr>
        <w:tab/>
      </w:r>
      <w:r>
        <w:rPr>
          <w:bCs/>
          <w:sz w:val="24"/>
          <w:szCs w:val="24"/>
        </w:rPr>
        <w:tab/>
      </w:r>
      <w:r>
        <w:rPr>
          <w:bCs/>
          <w:sz w:val="24"/>
          <w:szCs w:val="24"/>
        </w:rPr>
        <w:t>- Après lecture du rapport du SKAF</w:t>
      </w:r>
    </w:p>
    <w:p>
      <w:pPr>
        <w:spacing w:after="0"/>
        <w:rPr>
          <w:bCs/>
          <w:sz w:val="24"/>
          <w:szCs w:val="24"/>
        </w:rPr>
      </w:pPr>
      <w:r>
        <w:rPr>
          <w:bCs/>
          <w:sz w:val="24"/>
          <w:szCs w:val="24"/>
        </w:rPr>
        <w:tab/>
      </w:r>
      <w:r>
        <w:rPr>
          <w:bCs/>
          <w:sz w:val="24"/>
          <w:szCs w:val="24"/>
        </w:rPr>
        <w:tab/>
      </w:r>
      <w:r>
        <w:rPr>
          <w:bCs/>
          <w:sz w:val="24"/>
          <w:szCs w:val="24"/>
        </w:rPr>
        <w:tab/>
      </w:r>
      <w:r>
        <w:rPr>
          <w:bCs/>
          <w:sz w:val="24"/>
          <w:szCs w:val="24"/>
        </w:rPr>
        <w:tab/>
      </w:r>
      <w:r>
        <w:rPr>
          <w:bCs/>
          <w:sz w:val="24"/>
          <w:szCs w:val="24"/>
        </w:rPr>
        <w:t>- Après auditions du joueur et dirigeant du SKAF</w:t>
      </w:r>
    </w:p>
    <w:p>
      <w:pPr>
        <w:spacing w:after="0"/>
        <w:jc w:val="center"/>
        <w:rPr>
          <w:b/>
          <w:sz w:val="24"/>
          <w:szCs w:val="24"/>
          <w:u w:val="single"/>
        </w:rPr>
      </w:pPr>
      <w:r>
        <w:rPr>
          <w:b/>
          <w:sz w:val="24"/>
          <w:szCs w:val="24"/>
          <w:u w:val="single"/>
        </w:rPr>
        <w:t>La commission décide</w:t>
      </w:r>
    </w:p>
    <w:p>
      <w:pPr>
        <w:spacing w:after="0"/>
        <w:jc w:val="both"/>
        <w:rPr>
          <w:b/>
          <w:sz w:val="24"/>
          <w:szCs w:val="24"/>
        </w:rPr>
      </w:pPr>
      <w:r>
        <w:rPr>
          <w:bCs/>
          <w:sz w:val="24"/>
          <w:szCs w:val="24"/>
        </w:rPr>
        <w:t>BOUROGA Belkacem lic 23N02J0153 (SKAF</w:t>
      </w:r>
      <w:r>
        <w:rPr>
          <w:b/>
          <w:sz w:val="24"/>
          <w:szCs w:val="24"/>
        </w:rPr>
        <w:t>) 04 matchs de suspensions dont 02 matchs avec sursis + 25.000 DA  d’Amende pour comportement antisportif envers officiel de match     (Art 112 &amp; 141)</w:t>
      </w:r>
    </w:p>
    <w:p>
      <w:pPr>
        <w:spacing w:after="0"/>
        <w:rPr>
          <w:bCs/>
          <w:sz w:val="24"/>
          <w:szCs w:val="24"/>
        </w:rPr>
      </w:pPr>
      <w:r>
        <w:rPr>
          <w:bCs/>
          <w:sz w:val="24"/>
          <w:szCs w:val="24"/>
        </w:rPr>
        <w:t>DARBOUCHE Oussama lic 23N02J0024 (ESM) Avertissement (A/J)</w:t>
      </w:r>
    </w:p>
    <w:p>
      <w:pPr>
        <w:spacing w:after="0"/>
        <w:rPr>
          <w:bCs/>
          <w:sz w:val="24"/>
          <w:szCs w:val="24"/>
        </w:rPr>
      </w:pPr>
      <w:r>
        <w:rPr>
          <w:bCs/>
          <w:sz w:val="24"/>
          <w:szCs w:val="24"/>
        </w:rPr>
        <w:t>BOUKHANNA Moussa lic 23N02J0026 (ESM) Avertissement (A/J)</w:t>
      </w:r>
    </w:p>
    <w:p>
      <w:pPr>
        <w:spacing w:after="0"/>
        <w:rPr>
          <w:bCs/>
          <w:sz w:val="24"/>
          <w:szCs w:val="24"/>
        </w:rPr>
      </w:pPr>
      <w:r>
        <w:rPr>
          <w:bCs/>
          <w:sz w:val="24"/>
          <w:szCs w:val="24"/>
        </w:rPr>
        <w:t>DJAHDOU Mohamed lic 23N02J0025 (ESM) Avertissement (A/J)</w:t>
      </w:r>
    </w:p>
    <w:p>
      <w:pPr>
        <w:spacing w:after="0"/>
        <w:rPr>
          <w:bCs/>
          <w:sz w:val="24"/>
          <w:szCs w:val="24"/>
        </w:rPr>
      </w:pPr>
      <w:r>
        <w:rPr>
          <w:bCs/>
          <w:sz w:val="24"/>
          <w:szCs w:val="24"/>
        </w:rPr>
        <w:t>SAOU Mohamed Amine lic 23N02J0058 (ESM) Avertissement (A/J)</w:t>
      </w:r>
    </w:p>
    <w:p>
      <w:pPr>
        <w:spacing w:after="0"/>
        <w:rPr>
          <w:bCs/>
          <w:sz w:val="24"/>
          <w:szCs w:val="24"/>
        </w:rPr>
      </w:pPr>
      <w:r>
        <w:rPr>
          <w:bCs/>
          <w:sz w:val="24"/>
          <w:szCs w:val="24"/>
        </w:rPr>
        <w:t>DAHMANI Readh lic 23N02J0359 (ESM) Avertissement (J/D)</w:t>
      </w:r>
    </w:p>
    <w:p>
      <w:pPr>
        <w:pStyle w:val="8"/>
        <w:jc w:val="both"/>
        <w:rPr>
          <w:bCs/>
          <w:sz w:val="24"/>
          <w:szCs w:val="24"/>
        </w:rPr>
      </w:pPr>
      <w:r>
        <w:rPr>
          <w:bCs/>
          <w:sz w:val="24"/>
          <w:szCs w:val="24"/>
        </w:rPr>
        <w:t xml:space="preserve">DEMANE Akram lic 23N02J0023 (ESM) </w:t>
      </w:r>
      <w:r>
        <w:rPr>
          <w:b/>
          <w:sz w:val="24"/>
          <w:szCs w:val="24"/>
        </w:rPr>
        <w:t>Avertissement non comptabilisé + 50.000 DA d’Amende pour contestation de décision (circulaire N° 002 de la FAF du 09/11/2023)</w:t>
      </w:r>
    </w:p>
    <w:p>
      <w:pPr>
        <w:pStyle w:val="8"/>
        <w:rPr>
          <w:bCs/>
          <w:sz w:val="24"/>
          <w:szCs w:val="24"/>
        </w:rPr>
      </w:pPr>
      <w:r>
        <w:rPr>
          <w:b/>
          <w:sz w:val="24"/>
          <w:szCs w:val="24"/>
        </w:rPr>
        <w:t>10.000 DA d’Amende à l’ESMostaganem pour conduite incorrecte de l’équipe (Art 130)</w:t>
      </w:r>
    </w:p>
    <w:p>
      <w:pPr>
        <w:spacing w:after="0"/>
        <w:rPr>
          <w:bCs/>
          <w:sz w:val="24"/>
          <w:szCs w:val="24"/>
        </w:rPr>
      </w:pPr>
      <w:r>
        <w:rPr>
          <w:bCs/>
          <w:sz w:val="24"/>
          <w:szCs w:val="24"/>
        </w:rPr>
        <w:t>MEGUININE Abdelkader lic 23N02J0427 (SKAF) Avertissement (J/D)</w:t>
      </w:r>
    </w:p>
    <w:p>
      <w:pPr>
        <w:spacing w:after="0"/>
        <w:rPr>
          <w:bCs/>
          <w:sz w:val="24"/>
          <w:szCs w:val="24"/>
        </w:rPr>
      </w:pPr>
      <w:r>
        <w:rPr>
          <w:bCs/>
          <w:sz w:val="24"/>
          <w:szCs w:val="24"/>
        </w:rPr>
        <w:t>BOUKALFIA Mohamed lic 23N02J1019 (SKAF) Avertissement (J/D)</w:t>
      </w:r>
    </w:p>
    <w:p>
      <w:pPr>
        <w:spacing w:after="0"/>
        <w:rPr>
          <w:bCs/>
          <w:sz w:val="24"/>
          <w:szCs w:val="24"/>
        </w:rPr>
      </w:pPr>
      <w:r>
        <w:rPr>
          <w:bCs/>
          <w:sz w:val="24"/>
          <w:szCs w:val="24"/>
        </w:rPr>
        <w:t>KIBBOUA Abderrazak lic 23N02J0642 (SKAF) Avertissement (A/J)</w:t>
      </w:r>
    </w:p>
    <w:p>
      <w:pPr>
        <w:pStyle w:val="8"/>
        <w:jc w:val="both"/>
        <w:rPr>
          <w:bCs/>
          <w:sz w:val="24"/>
          <w:szCs w:val="24"/>
        </w:rPr>
      </w:pPr>
      <w:r>
        <w:rPr>
          <w:bCs/>
          <w:sz w:val="24"/>
          <w:szCs w:val="24"/>
        </w:rPr>
        <w:t xml:space="preserve">DALI Youcef lic 23N02J0430 (SKAF) </w:t>
      </w:r>
      <w:r>
        <w:rPr>
          <w:b/>
          <w:sz w:val="24"/>
          <w:szCs w:val="24"/>
        </w:rPr>
        <w:t>Avertissement non comptabilisé + 50.000 DA d’Amende pour contestation de décision (circulaire N° 002 de la FAF du 09/11/2023)</w:t>
      </w:r>
    </w:p>
    <w:p>
      <w:pPr>
        <w:pStyle w:val="8"/>
        <w:jc w:val="both"/>
        <w:rPr>
          <w:bCs/>
          <w:sz w:val="24"/>
          <w:szCs w:val="24"/>
        </w:rPr>
      </w:pPr>
      <w:r>
        <w:rPr>
          <w:b/>
          <w:sz w:val="24"/>
          <w:szCs w:val="24"/>
        </w:rPr>
        <w:t xml:space="preserve">10.000 DA d’Amende au </w:t>
      </w:r>
      <w:r>
        <w:rPr>
          <w:b/>
          <w:sz w:val="24"/>
          <w:szCs w:val="24"/>
          <w:u w:val="single"/>
        </w:rPr>
        <w:t>SKAF (Khemis Meliana)</w:t>
      </w:r>
      <w:r>
        <w:rPr>
          <w:b/>
          <w:sz w:val="24"/>
          <w:szCs w:val="24"/>
        </w:rPr>
        <w:t xml:space="preserve"> pour conduite incorrecte de l’équipe     (Art 130)</w:t>
      </w:r>
    </w:p>
    <w:p>
      <w:pPr>
        <w:spacing w:after="0"/>
        <w:jc w:val="both"/>
        <w:rPr>
          <w:b/>
          <w:sz w:val="24"/>
          <w:szCs w:val="24"/>
        </w:rPr>
      </w:pPr>
      <w:r>
        <w:rPr>
          <w:b/>
          <w:sz w:val="24"/>
          <w:szCs w:val="24"/>
        </w:rPr>
        <w:t xml:space="preserve">10.000 DA d’Amende à </w:t>
      </w:r>
      <w:r>
        <w:rPr>
          <w:b/>
          <w:sz w:val="24"/>
          <w:szCs w:val="24"/>
          <w:u w:val="single"/>
        </w:rPr>
        <w:t>l’ESMostaganem</w:t>
      </w:r>
      <w:r>
        <w:rPr>
          <w:b/>
          <w:sz w:val="24"/>
          <w:szCs w:val="24"/>
        </w:rPr>
        <w:t xml:space="preserve"> pour utilisation des fumigènes dans les tribunes par leurs supporters (Art 48) </w:t>
      </w:r>
    </w:p>
    <w:p>
      <w:pPr>
        <w:spacing w:after="0"/>
        <w:jc w:val="both"/>
        <w:rPr>
          <w:b/>
          <w:sz w:val="24"/>
          <w:szCs w:val="24"/>
        </w:rPr>
      </w:pPr>
      <w:r>
        <w:rPr>
          <w:b/>
          <w:sz w:val="24"/>
          <w:szCs w:val="24"/>
        </w:rPr>
        <w:t xml:space="preserve">10.000 DA d’Amende au </w:t>
      </w:r>
      <w:r>
        <w:rPr>
          <w:b/>
          <w:sz w:val="24"/>
          <w:szCs w:val="24"/>
          <w:u w:val="single"/>
        </w:rPr>
        <w:t>SKAF (Khemie Meliana</w:t>
      </w:r>
      <w:r>
        <w:rPr>
          <w:b/>
          <w:sz w:val="24"/>
          <w:szCs w:val="24"/>
        </w:rPr>
        <w:t xml:space="preserve">) pour utilisation des fumigènes dans les tribunes par leurs supporters (Art 48) </w:t>
      </w:r>
    </w:p>
    <w:p>
      <w:pPr>
        <w:spacing w:after="0"/>
        <w:rPr>
          <w:bCs/>
          <w:sz w:val="24"/>
          <w:szCs w:val="24"/>
        </w:rPr>
      </w:pPr>
    </w:p>
    <w:p>
      <w:pPr>
        <w:spacing w:after="0"/>
        <w:rPr>
          <w:bCs/>
          <w:sz w:val="24"/>
          <w:szCs w:val="24"/>
        </w:rPr>
      </w:pPr>
    </w:p>
    <w:p>
      <w:pPr>
        <w:spacing w:after="0"/>
        <w:rPr>
          <w:bCs/>
          <w:sz w:val="24"/>
          <w:szCs w:val="24"/>
        </w:rPr>
      </w:pPr>
      <w:r>
        <w:rPr>
          <w:b/>
          <w:sz w:val="28"/>
          <w:szCs w:val="28"/>
          <w:u w:val="single"/>
        </w:rPr>
        <w:t>AFFAIRE N° 118</w:t>
      </w:r>
      <w:r>
        <w:rPr>
          <w:bCs/>
          <w:sz w:val="28"/>
          <w:szCs w:val="28"/>
        </w:rPr>
        <w:t xml:space="preserve"> = Match </w:t>
      </w:r>
      <w:r>
        <w:rPr>
          <w:bCs/>
          <w:sz w:val="24"/>
          <w:szCs w:val="24"/>
        </w:rPr>
        <w:t xml:space="preserve"> WAB – JSMT </w:t>
      </w:r>
      <w:r>
        <w:rPr>
          <w:bCs/>
          <w:sz w:val="28"/>
          <w:szCs w:val="28"/>
        </w:rPr>
        <w:t>du 08/12/2023</w:t>
      </w:r>
    </w:p>
    <w:p>
      <w:pPr>
        <w:spacing w:after="0"/>
        <w:rPr>
          <w:bCs/>
          <w:sz w:val="24"/>
          <w:szCs w:val="24"/>
        </w:rPr>
      </w:pPr>
      <w:r>
        <w:rPr>
          <w:bCs/>
          <w:sz w:val="24"/>
          <w:szCs w:val="24"/>
        </w:rPr>
        <w:t>BEZAZ Rami lic 23N02J0536 (WAB) Avertissement (CAS)</w:t>
      </w:r>
    </w:p>
    <w:p>
      <w:pPr>
        <w:spacing w:after="0"/>
        <w:rPr>
          <w:bCs/>
          <w:sz w:val="24"/>
          <w:szCs w:val="24"/>
        </w:rPr>
      </w:pPr>
      <w:r>
        <w:rPr>
          <w:bCs/>
          <w:sz w:val="24"/>
          <w:szCs w:val="24"/>
        </w:rPr>
        <w:t>YADEDEN Belkacem lic 23N02J0802 (JSMT) Avertissement (CAS)</w:t>
      </w:r>
    </w:p>
    <w:p>
      <w:pPr>
        <w:spacing w:after="0"/>
        <w:rPr>
          <w:bCs/>
          <w:sz w:val="24"/>
          <w:szCs w:val="24"/>
        </w:rPr>
      </w:pPr>
      <w:r>
        <w:rPr>
          <w:bCs/>
          <w:sz w:val="24"/>
          <w:szCs w:val="24"/>
        </w:rPr>
        <w:t>LAGRAA  Mohamed lic 23N02J0779 (JSMT) Avertissement (J/D)</w:t>
      </w:r>
    </w:p>
    <w:p>
      <w:pPr>
        <w:spacing w:after="0"/>
        <w:rPr>
          <w:bCs/>
          <w:sz w:val="24"/>
          <w:szCs w:val="24"/>
        </w:rPr>
      </w:pPr>
      <w:r>
        <w:rPr>
          <w:bCs/>
          <w:sz w:val="24"/>
          <w:szCs w:val="24"/>
        </w:rPr>
        <w:t>BOUKHALFA Abdelkader lic 23N02J0778 (JSMT) Avertissement (CAS)</w:t>
      </w:r>
    </w:p>
    <w:p>
      <w:pPr>
        <w:spacing w:after="0"/>
        <w:rPr>
          <w:bCs/>
          <w:sz w:val="24"/>
          <w:szCs w:val="24"/>
        </w:rPr>
      </w:pPr>
    </w:p>
    <w:p>
      <w:pPr>
        <w:rPr>
          <w:b/>
          <w:sz w:val="28"/>
          <w:szCs w:val="28"/>
          <w:u w:val="single"/>
        </w:rPr>
      </w:pPr>
      <w:r>
        <w:rPr>
          <w:b/>
          <w:sz w:val="28"/>
          <w:szCs w:val="28"/>
          <w:u w:val="single"/>
        </w:rPr>
        <w:br w:type="page"/>
      </w:r>
    </w:p>
    <w:p>
      <w:pPr>
        <w:spacing w:after="0"/>
        <w:rPr>
          <w:bCs/>
          <w:sz w:val="24"/>
          <w:szCs w:val="24"/>
        </w:rPr>
      </w:pPr>
      <w:r>
        <w:rPr>
          <w:b/>
          <w:sz w:val="28"/>
          <w:szCs w:val="28"/>
          <w:u w:val="single"/>
        </w:rPr>
        <w:t>AFFAIRE N° 119</w:t>
      </w:r>
      <w:r>
        <w:rPr>
          <w:bCs/>
          <w:sz w:val="28"/>
          <w:szCs w:val="28"/>
        </w:rPr>
        <w:t xml:space="preserve"> = Match RCA – NAHD du 08/12/2023</w:t>
      </w:r>
      <w:r>
        <w:rPr>
          <w:bCs/>
          <w:sz w:val="24"/>
          <w:szCs w:val="24"/>
        </w:rPr>
        <w:t xml:space="preserve"> </w:t>
      </w:r>
    </w:p>
    <w:p>
      <w:pPr>
        <w:spacing w:after="0"/>
        <w:ind w:left="2124" w:firstLine="708"/>
        <w:rPr>
          <w:bCs/>
          <w:sz w:val="24"/>
          <w:szCs w:val="24"/>
        </w:rPr>
      </w:pPr>
      <w:r>
        <w:rPr>
          <w:bCs/>
          <w:sz w:val="24"/>
          <w:szCs w:val="24"/>
        </w:rPr>
        <w:t>- Après étude de la feuille de match</w:t>
      </w:r>
    </w:p>
    <w:p>
      <w:pPr>
        <w:spacing w:after="0"/>
        <w:rPr>
          <w:bCs/>
          <w:sz w:val="24"/>
          <w:szCs w:val="24"/>
        </w:rPr>
      </w:pPr>
      <w:r>
        <w:rPr>
          <w:bCs/>
          <w:sz w:val="24"/>
          <w:szCs w:val="24"/>
        </w:rPr>
        <w:t xml:space="preserve">                                              </w:t>
      </w:r>
      <w:r>
        <w:rPr>
          <w:bCs/>
          <w:sz w:val="24"/>
          <w:szCs w:val="24"/>
        </w:rPr>
        <w:tab/>
      </w:r>
      <w:r>
        <w:rPr>
          <w:bCs/>
          <w:sz w:val="24"/>
          <w:szCs w:val="24"/>
        </w:rPr>
        <w:t>- Après lecture des rapports des Officiels de match</w:t>
      </w:r>
    </w:p>
    <w:p>
      <w:pPr>
        <w:spacing w:after="0"/>
        <w:rPr>
          <w:bCs/>
          <w:sz w:val="24"/>
          <w:szCs w:val="24"/>
        </w:rPr>
      </w:pPr>
      <w:r>
        <w:rPr>
          <w:bCs/>
          <w:sz w:val="24"/>
          <w:szCs w:val="24"/>
        </w:rPr>
        <w:tab/>
      </w:r>
      <w:r>
        <w:rPr>
          <w:bCs/>
          <w:sz w:val="24"/>
          <w:szCs w:val="24"/>
        </w:rPr>
        <w:tab/>
      </w:r>
      <w:r>
        <w:rPr>
          <w:bCs/>
          <w:sz w:val="24"/>
          <w:szCs w:val="24"/>
        </w:rPr>
        <w:tab/>
      </w:r>
      <w:r>
        <w:rPr>
          <w:bCs/>
          <w:sz w:val="24"/>
          <w:szCs w:val="24"/>
        </w:rPr>
        <w:tab/>
      </w:r>
      <w:r>
        <w:rPr>
          <w:bCs/>
          <w:sz w:val="24"/>
          <w:szCs w:val="24"/>
        </w:rPr>
        <w:t>- Après lecture du rapport du RCA</w:t>
      </w:r>
    </w:p>
    <w:p>
      <w:pPr>
        <w:spacing w:after="0"/>
        <w:jc w:val="center"/>
        <w:rPr>
          <w:b/>
          <w:sz w:val="24"/>
          <w:szCs w:val="24"/>
          <w:u w:val="single"/>
        </w:rPr>
      </w:pPr>
      <w:r>
        <w:rPr>
          <w:b/>
          <w:sz w:val="24"/>
          <w:szCs w:val="24"/>
          <w:u w:val="single"/>
        </w:rPr>
        <w:t>La commission décide</w:t>
      </w:r>
    </w:p>
    <w:p>
      <w:pPr>
        <w:spacing w:after="0"/>
        <w:rPr>
          <w:bCs/>
          <w:sz w:val="24"/>
          <w:szCs w:val="24"/>
        </w:rPr>
      </w:pPr>
      <w:r>
        <w:rPr>
          <w:bCs/>
          <w:sz w:val="24"/>
          <w:szCs w:val="24"/>
        </w:rPr>
        <w:t xml:space="preserve">DJAKNOUN Abderahmane lic 23N02J1108 (RCA) Avertissement (CAS) </w:t>
      </w:r>
    </w:p>
    <w:p>
      <w:pPr>
        <w:spacing w:after="0"/>
        <w:rPr>
          <w:bCs/>
          <w:sz w:val="24"/>
          <w:szCs w:val="24"/>
        </w:rPr>
      </w:pPr>
      <w:r>
        <w:rPr>
          <w:bCs/>
          <w:sz w:val="24"/>
          <w:szCs w:val="24"/>
        </w:rPr>
        <w:t>RABTI Djamel lic 23N02J2710 (RCA) Avertissement (CAS)</w:t>
      </w:r>
    </w:p>
    <w:p>
      <w:pPr>
        <w:pStyle w:val="8"/>
        <w:jc w:val="both"/>
        <w:rPr>
          <w:bCs/>
          <w:sz w:val="24"/>
          <w:szCs w:val="24"/>
        </w:rPr>
      </w:pPr>
      <w:r>
        <w:rPr>
          <w:bCs/>
          <w:sz w:val="24"/>
          <w:szCs w:val="24"/>
        </w:rPr>
        <w:t xml:space="preserve">ALiOUAT fethnour lic 23N02J2716 (RCA) </w:t>
      </w:r>
      <w:r>
        <w:rPr>
          <w:b/>
          <w:sz w:val="24"/>
          <w:szCs w:val="24"/>
        </w:rPr>
        <w:t>Avertissement non comptabilisé + 50.000 DA d’Amende pour contestation de décision (circulaire N° 002 de la FAF du 09/11/2023)</w:t>
      </w:r>
    </w:p>
    <w:p>
      <w:pPr>
        <w:spacing w:after="0"/>
        <w:rPr>
          <w:bCs/>
          <w:sz w:val="24"/>
          <w:szCs w:val="24"/>
        </w:rPr>
      </w:pPr>
      <w:r>
        <w:rPr>
          <w:bCs/>
          <w:sz w:val="24"/>
          <w:szCs w:val="24"/>
        </w:rPr>
        <w:t>HABBACHI Hicham lic 23N02J0281 (NAHD) Avertissement (J/D)</w:t>
      </w:r>
    </w:p>
    <w:p>
      <w:pPr>
        <w:spacing w:after="0"/>
        <w:rPr>
          <w:bCs/>
          <w:sz w:val="24"/>
          <w:szCs w:val="24"/>
        </w:rPr>
      </w:pPr>
      <w:r>
        <w:rPr>
          <w:bCs/>
          <w:sz w:val="24"/>
          <w:szCs w:val="24"/>
        </w:rPr>
        <w:t>CHIBANE Youcef lic 23N02J0213 (NAHD) Avertissement (CAS)</w:t>
      </w:r>
    </w:p>
    <w:p>
      <w:pPr>
        <w:spacing w:after="0"/>
        <w:rPr>
          <w:bCs/>
          <w:sz w:val="24"/>
          <w:szCs w:val="24"/>
        </w:rPr>
      </w:pPr>
      <w:r>
        <w:rPr>
          <w:bCs/>
          <w:sz w:val="24"/>
          <w:szCs w:val="24"/>
        </w:rPr>
        <w:t>BOUBETACHE Chemseddine lic 23N02J0545 (NAHD) Avertissement (CAS)</w:t>
      </w:r>
    </w:p>
    <w:p>
      <w:pPr>
        <w:spacing w:after="0"/>
        <w:jc w:val="both"/>
        <w:rPr>
          <w:b/>
          <w:sz w:val="24"/>
          <w:szCs w:val="24"/>
        </w:rPr>
      </w:pPr>
      <w:r>
        <w:rPr>
          <w:b/>
          <w:sz w:val="24"/>
          <w:szCs w:val="24"/>
          <w:highlight w:val="yellow"/>
          <w:u w:val="single"/>
        </w:rPr>
        <w:t>01</w:t>
      </w:r>
      <w:r>
        <w:rPr>
          <w:b/>
          <w:sz w:val="24"/>
          <w:szCs w:val="24"/>
          <w:highlight w:val="yellow"/>
          <w:u w:val="single"/>
          <w:vertAlign w:val="superscript"/>
        </w:rPr>
        <w:t>er</w:t>
      </w:r>
      <w:r>
        <w:rPr>
          <w:b/>
          <w:sz w:val="24"/>
          <w:szCs w:val="24"/>
          <w:highlight w:val="yellow"/>
          <w:u w:val="single"/>
        </w:rPr>
        <w:t xml:space="preserve"> INFRACTION : Mise en garde</w:t>
      </w:r>
      <w:r>
        <w:rPr>
          <w:b/>
          <w:sz w:val="24"/>
          <w:szCs w:val="24"/>
        </w:rPr>
        <w:t xml:space="preserve"> + 30.000 DA d’Amende au </w:t>
      </w:r>
      <w:r>
        <w:rPr>
          <w:b/>
          <w:sz w:val="24"/>
          <w:szCs w:val="24"/>
          <w:u w:val="single"/>
        </w:rPr>
        <w:t>RCArba</w:t>
      </w:r>
      <w:r>
        <w:rPr>
          <w:bCs/>
          <w:sz w:val="24"/>
          <w:szCs w:val="24"/>
        </w:rPr>
        <w:t xml:space="preserve"> </w:t>
      </w:r>
      <w:r>
        <w:rPr>
          <w:b/>
          <w:sz w:val="24"/>
          <w:szCs w:val="24"/>
        </w:rPr>
        <w:t>pour utilisation des  fumigènes et jet sur le terrain sans dommage physique par leur supporters (Art 48 et 49 décision de la FAF du 07/12/2019)</w:t>
      </w:r>
    </w:p>
    <w:p>
      <w:pPr>
        <w:spacing w:after="0"/>
        <w:jc w:val="both"/>
        <w:rPr>
          <w:b/>
          <w:sz w:val="24"/>
          <w:szCs w:val="24"/>
        </w:rPr>
      </w:pPr>
      <w:r>
        <w:rPr>
          <w:b/>
          <w:sz w:val="24"/>
          <w:szCs w:val="24"/>
          <w:highlight w:val="yellow"/>
          <w:u w:val="single"/>
        </w:rPr>
        <w:t>01</w:t>
      </w:r>
      <w:r>
        <w:rPr>
          <w:b/>
          <w:sz w:val="24"/>
          <w:szCs w:val="24"/>
          <w:highlight w:val="yellow"/>
          <w:u w:val="single"/>
          <w:vertAlign w:val="superscript"/>
        </w:rPr>
        <w:t>er</w:t>
      </w:r>
      <w:r>
        <w:rPr>
          <w:b/>
          <w:sz w:val="24"/>
          <w:szCs w:val="24"/>
          <w:highlight w:val="yellow"/>
          <w:u w:val="single"/>
        </w:rPr>
        <w:t xml:space="preserve"> INFRACTION : Mise en garde</w:t>
      </w:r>
      <w:r>
        <w:rPr>
          <w:b/>
          <w:sz w:val="24"/>
          <w:szCs w:val="24"/>
        </w:rPr>
        <w:t xml:space="preserve"> + 30.000 DA d’Amende au </w:t>
      </w:r>
      <w:r>
        <w:rPr>
          <w:b/>
          <w:sz w:val="24"/>
          <w:szCs w:val="24"/>
          <w:u w:val="single"/>
        </w:rPr>
        <w:t>NAHussein-Dey</w:t>
      </w:r>
      <w:r>
        <w:rPr>
          <w:bCs/>
          <w:sz w:val="24"/>
          <w:szCs w:val="24"/>
        </w:rPr>
        <w:t xml:space="preserve"> </w:t>
      </w:r>
      <w:r>
        <w:rPr>
          <w:b/>
          <w:sz w:val="24"/>
          <w:szCs w:val="24"/>
        </w:rPr>
        <w:t>pour utilisation des  fumigènes et jet sur le terrain sans dommage physique par leur supporters (Art 48 et 49 décision de la FAF du 07/12/2019)</w:t>
      </w:r>
    </w:p>
    <w:p>
      <w:pPr>
        <w:spacing w:after="0"/>
        <w:rPr>
          <w:bCs/>
          <w:sz w:val="24"/>
          <w:szCs w:val="24"/>
        </w:rPr>
      </w:pPr>
      <w:r>
        <w:rPr>
          <w:bCs/>
          <w:sz w:val="24"/>
          <w:szCs w:val="24"/>
        </w:rPr>
        <w:t xml:space="preserve"> </w:t>
      </w:r>
    </w:p>
    <w:p>
      <w:pPr>
        <w:spacing w:after="0"/>
        <w:rPr>
          <w:bCs/>
          <w:sz w:val="24"/>
          <w:szCs w:val="24"/>
        </w:rPr>
      </w:pPr>
      <w:r>
        <w:rPr>
          <w:b/>
          <w:sz w:val="28"/>
          <w:szCs w:val="28"/>
          <w:u w:val="single"/>
        </w:rPr>
        <w:t>AFFAIRE N° 120</w:t>
      </w:r>
      <w:r>
        <w:rPr>
          <w:bCs/>
          <w:sz w:val="28"/>
          <w:szCs w:val="28"/>
        </w:rPr>
        <w:t xml:space="preserve"> = Match </w:t>
      </w:r>
      <w:r>
        <w:rPr>
          <w:bCs/>
          <w:sz w:val="24"/>
          <w:szCs w:val="24"/>
        </w:rPr>
        <w:t xml:space="preserve"> SCM – ESMK </w:t>
      </w:r>
      <w:r>
        <w:rPr>
          <w:bCs/>
          <w:sz w:val="28"/>
          <w:szCs w:val="28"/>
        </w:rPr>
        <w:t>du 08/12/2023</w:t>
      </w:r>
      <w:r>
        <w:rPr>
          <w:b/>
          <w:sz w:val="24"/>
          <w:szCs w:val="24"/>
        </w:rPr>
        <w:t xml:space="preserve">  </w:t>
      </w:r>
    </w:p>
    <w:p>
      <w:pPr>
        <w:spacing w:after="0"/>
        <w:ind w:left="2124" w:firstLine="708"/>
        <w:rPr>
          <w:bCs/>
          <w:sz w:val="24"/>
          <w:szCs w:val="24"/>
        </w:rPr>
      </w:pPr>
      <w:r>
        <w:rPr>
          <w:bCs/>
          <w:sz w:val="24"/>
          <w:szCs w:val="24"/>
        </w:rPr>
        <w:t>- Après étude de la feuille de match</w:t>
      </w:r>
    </w:p>
    <w:p>
      <w:pPr>
        <w:spacing w:after="0"/>
        <w:rPr>
          <w:bCs/>
          <w:sz w:val="24"/>
          <w:szCs w:val="24"/>
        </w:rPr>
      </w:pPr>
      <w:r>
        <w:rPr>
          <w:bCs/>
          <w:sz w:val="24"/>
          <w:szCs w:val="24"/>
        </w:rPr>
        <w:t xml:space="preserve">                                              </w:t>
      </w:r>
      <w:r>
        <w:rPr>
          <w:bCs/>
          <w:sz w:val="24"/>
          <w:szCs w:val="24"/>
        </w:rPr>
        <w:tab/>
      </w:r>
      <w:r>
        <w:rPr>
          <w:bCs/>
          <w:sz w:val="24"/>
          <w:szCs w:val="24"/>
        </w:rPr>
        <w:t>- Après lecture des rapports des Officiels de match</w:t>
      </w:r>
    </w:p>
    <w:p>
      <w:pPr>
        <w:spacing w:after="0"/>
        <w:jc w:val="center"/>
        <w:rPr>
          <w:b/>
          <w:sz w:val="24"/>
          <w:szCs w:val="24"/>
          <w:u w:val="single"/>
        </w:rPr>
      </w:pPr>
      <w:r>
        <w:rPr>
          <w:b/>
          <w:sz w:val="24"/>
          <w:szCs w:val="24"/>
          <w:u w:val="single"/>
        </w:rPr>
        <w:t>La commission décide</w:t>
      </w:r>
    </w:p>
    <w:p>
      <w:pPr>
        <w:spacing w:after="0"/>
        <w:jc w:val="both"/>
        <w:rPr>
          <w:bCs/>
          <w:sz w:val="24"/>
          <w:szCs w:val="24"/>
        </w:rPr>
      </w:pPr>
      <w:r>
        <w:rPr>
          <w:bCs/>
          <w:sz w:val="24"/>
          <w:szCs w:val="24"/>
        </w:rPr>
        <w:t>ZERROUKI Samir lic 23N02J0648 (SCM) Avertissement (J/D)</w:t>
      </w:r>
    </w:p>
    <w:p>
      <w:pPr>
        <w:spacing w:after="0"/>
        <w:jc w:val="both"/>
        <w:rPr>
          <w:bCs/>
          <w:sz w:val="24"/>
          <w:szCs w:val="24"/>
        </w:rPr>
      </w:pPr>
      <w:r>
        <w:rPr>
          <w:bCs/>
          <w:sz w:val="24"/>
          <w:szCs w:val="24"/>
        </w:rPr>
        <w:t>SLIMANI Abdelhafid lic 23N02J0201 (ESMK) Avertissement (CAS)</w:t>
      </w:r>
    </w:p>
    <w:p>
      <w:pPr>
        <w:spacing w:after="0"/>
        <w:jc w:val="both"/>
        <w:rPr>
          <w:bCs/>
          <w:sz w:val="24"/>
          <w:szCs w:val="24"/>
        </w:rPr>
      </w:pPr>
      <w:r>
        <w:rPr>
          <w:bCs/>
          <w:sz w:val="24"/>
          <w:szCs w:val="24"/>
        </w:rPr>
        <w:t>YACOUB Hamza lic 23N02J0703 (ESMK) Avertissement (J/D)</w:t>
      </w:r>
    </w:p>
    <w:p>
      <w:pPr>
        <w:spacing w:after="0"/>
        <w:jc w:val="both"/>
        <w:rPr>
          <w:bCs/>
          <w:sz w:val="24"/>
          <w:szCs w:val="24"/>
        </w:rPr>
      </w:pPr>
      <w:r>
        <w:rPr>
          <w:bCs/>
          <w:sz w:val="24"/>
          <w:szCs w:val="24"/>
        </w:rPr>
        <w:t>HAMADOUCHE Mohamed lic 23N02J0205 (ESMK) Avertissement (CAS)</w:t>
      </w:r>
    </w:p>
    <w:p>
      <w:pPr>
        <w:spacing w:after="0"/>
        <w:jc w:val="both"/>
        <w:rPr>
          <w:bCs/>
          <w:sz w:val="24"/>
          <w:szCs w:val="24"/>
        </w:rPr>
      </w:pPr>
      <w:r>
        <w:rPr>
          <w:bCs/>
          <w:sz w:val="24"/>
          <w:szCs w:val="24"/>
        </w:rPr>
        <w:t>BOULASNAN Bilal lic 23N02J0209 (ESMK) Avertissement (CAS)</w:t>
      </w:r>
    </w:p>
    <w:p>
      <w:pPr>
        <w:spacing w:after="0"/>
        <w:jc w:val="both"/>
        <w:rPr>
          <w:bCs/>
          <w:sz w:val="24"/>
          <w:szCs w:val="24"/>
        </w:rPr>
      </w:pPr>
      <w:r>
        <w:rPr>
          <w:bCs/>
          <w:sz w:val="24"/>
          <w:szCs w:val="24"/>
        </w:rPr>
        <w:t>MESBAH Amine lic 23N02J0485 (ESMK) Avertissement (J/D)</w:t>
      </w:r>
    </w:p>
    <w:p>
      <w:pPr>
        <w:pStyle w:val="8"/>
        <w:jc w:val="both"/>
        <w:rPr>
          <w:bCs/>
          <w:sz w:val="24"/>
          <w:szCs w:val="24"/>
        </w:rPr>
      </w:pPr>
      <w:r>
        <w:rPr>
          <w:b/>
          <w:sz w:val="24"/>
          <w:szCs w:val="24"/>
        </w:rPr>
        <w:t xml:space="preserve">10.000 DA d’Amende à </w:t>
      </w:r>
      <w:r>
        <w:rPr>
          <w:b/>
          <w:sz w:val="24"/>
          <w:szCs w:val="24"/>
          <w:u w:val="single"/>
        </w:rPr>
        <w:t>l’ESMKoléa</w:t>
      </w:r>
      <w:r>
        <w:rPr>
          <w:b/>
          <w:sz w:val="24"/>
          <w:szCs w:val="24"/>
        </w:rPr>
        <w:t xml:space="preserve"> pour conduite incorrecte de l’équipe     (Art 130)</w:t>
      </w:r>
    </w:p>
    <w:p>
      <w:pPr>
        <w:spacing w:after="0"/>
        <w:jc w:val="both"/>
        <w:rPr>
          <w:b/>
          <w:sz w:val="24"/>
          <w:szCs w:val="24"/>
        </w:rPr>
      </w:pPr>
      <w:r>
        <w:rPr>
          <w:b/>
          <w:sz w:val="24"/>
          <w:szCs w:val="24"/>
        </w:rPr>
        <w:t xml:space="preserve">10.000 DA d’Amende à </w:t>
      </w:r>
      <w:r>
        <w:rPr>
          <w:b/>
          <w:sz w:val="24"/>
          <w:szCs w:val="24"/>
          <w:u w:val="single"/>
        </w:rPr>
        <w:t>l’ESMKoléa</w:t>
      </w:r>
      <w:r>
        <w:rPr>
          <w:b/>
          <w:sz w:val="24"/>
          <w:szCs w:val="24"/>
        </w:rPr>
        <w:t xml:space="preserve"> pour utilisation des fumigènes dans les tribunes par leurs supporters (Art 48) </w:t>
      </w:r>
    </w:p>
    <w:p>
      <w:pPr>
        <w:spacing w:after="0"/>
        <w:jc w:val="both"/>
        <w:rPr>
          <w:b/>
          <w:sz w:val="24"/>
          <w:szCs w:val="24"/>
        </w:rPr>
      </w:pPr>
      <w:r>
        <w:rPr>
          <w:b/>
          <w:sz w:val="24"/>
          <w:szCs w:val="24"/>
          <w:highlight w:val="yellow"/>
          <w:u w:val="single"/>
        </w:rPr>
        <w:t>01</w:t>
      </w:r>
      <w:r>
        <w:rPr>
          <w:b/>
          <w:sz w:val="24"/>
          <w:szCs w:val="24"/>
          <w:highlight w:val="yellow"/>
          <w:u w:val="single"/>
          <w:vertAlign w:val="superscript"/>
        </w:rPr>
        <w:t>ère</w:t>
      </w:r>
      <w:r>
        <w:rPr>
          <w:b/>
          <w:sz w:val="24"/>
          <w:szCs w:val="24"/>
          <w:highlight w:val="yellow"/>
          <w:u w:val="single"/>
        </w:rPr>
        <w:t xml:space="preserve"> INFRACTION</w:t>
      </w:r>
      <w:r>
        <w:rPr>
          <w:b/>
          <w:sz w:val="24"/>
          <w:szCs w:val="24"/>
        </w:rPr>
        <w:t xml:space="preserve">  = 150.000 DA d’Amende au </w:t>
      </w:r>
      <w:r>
        <w:rPr>
          <w:b/>
          <w:sz w:val="24"/>
          <w:szCs w:val="24"/>
          <w:u w:val="single"/>
        </w:rPr>
        <w:t>SC.MECHERIA</w:t>
      </w:r>
      <w:r>
        <w:rPr>
          <w:b/>
          <w:sz w:val="24"/>
          <w:szCs w:val="24"/>
        </w:rPr>
        <w:t xml:space="preserve"> </w:t>
      </w:r>
      <w:r>
        <w:rPr>
          <w:bCs/>
          <w:sz w:val="24"/>
          <w:szCs w:val="24"/>
        </w:rPr>
        <w:t xml:space="preserve"> </w:t>
      </w:r>
      <w:r>
        <w:rPr>
          <w:b/>
          <w:sz w:val="24"/>
          <w:szCs w:val="24"/>
        </w:rPr>
        <w:t>pour  absence de l’entraineur Principal et Adjoint à cette rencontre (Art 26 alinéa 9) dispositions réglementaires relatives aux compétitions de football de la Ligue 2 (Saison 2023/2024).</w:t>
      </w:r>
    </w:p>
    <w:p>
      <w:pPr>
        <w:spacing w:after="0"/>
        <w:jc w:val="both"/>
        <w:rPr>
          <w:bCs/>
          <w:sz w:val="24"/>
          <w:szCs w:val="24"/>
        </w:rPr>
      </w:pPr>
      <w:r>
        <w:rPr>
          <w:bCs/>
          <w:sz w:val="24"/>
          <w:szCs w:val="24"/>
        </w:rPr>
        <w:t xml:space="preserve"> </w:t>
      </w:r>
    </w:p>
    <w:p>
      <w:pPr>
        <w:rPr>
          <w:b/>
          <w:sz w:val="40"/>
          <w:szCs w:val="40"/>
          <w:u w:val="single"/>
        </w:rPr>
      </w:pPr>
      <w:r>
        <w:rPr>
          <w:b/>
          <w:sz w:val="40"/>
          <w:szCs w:val="40"/>
          <w:u w:val="single"/>
        </w:rPr>
        <w:br w:type="page"/>
      </w:r>
    </w:p>
    <w:p>
      <w:pPr>
        <w:spacing w:after="0"/>
        <w:jc w:val="center"/>
        <w:rPr>
          <w:b/>
          <w:sz w:val="40"/>
          <w:szCs w:val="40"/>
          <w:u w:val="single"/>
        </w:rPr>
      </w:pPr>
      <w:r>
        <w:rPr>
          <w:b/>
          <w:sz w:val="40"/>
          <w:szCs w:val="40"/>
          <w:u w:val="single"/>
        </w:rPr>
        <w:t>GROUPE :   CENTRE    EST   (SENIORS)</w:t>
      </w:r>
    </w:p>
    <w:p>
      <w:pPr>
        <w:spacing w:after="0"/>
        <w:rPr>
          <w:b/>
          <w:sz w:val="28"/>
          <w:szCs w:val="28"/>
          <w:u w:val="single"/>
        </w:rPr>
      </w:pPr>
    </w:p>
    <w:p>
      <w:pPr>
        <w:spacing w:after="0"/>
        <w:rPr>
          <w:bCs/>
          <w:sz w:val="24"/>
          <w:szCs w:val="24"/>
        </w:rPr>
      </w:pPr>
      <w:r>
        <w:rPr>
          <w:b/>
          <w:sz w:val="28"/>
          <w:szCs w:val="28"/>
          <w:u w:val="single"/>
        </w:rPr>
        <w:t>AFFAIRE N° 121</w:t>
      </w:r>
      <w:r>
        <w:rPr>
          <w:bCs/>
          <w:sz w:val="28"/>
          <w:szCs w:val="28"/>
        </w:rPr>
        <w:t xml:space="preserve"> = Match </w:t>
      </w:r>
      <w:r>
        <w:rPr>
          <w:bCs/>
          <w:sz w:val="24"/>
          <w:szCs w:val="24"/>
        </w:rPr>
        <w:t xml:space="preserve"> O.Akbou – MSPB </w:t>
      </w:r>
      <w:r>
        <w:rPr>
          <w:bCs/>
          <w:sz w:val="28"/>
          <w:szCs w:val="28"/>
        </w:rPr>
        <w:t>du 08/12/2023</w:t>
      </w:r>
    </w:p>
    <w:p>
      <w:pPr>
        <w:spacing w:after="0"/>
        <w:ind w:left="2124" w:firstLine="708"/>
        <w:rPr>
          <w:bCs/>
          <w:sz w:val="24"/>
          <w:szCs w:val="24"/>
        </w:rPr>
      </w:pPr>
      <w:r>
        <w:rPr>
          <w:bCs/>
          <w:sz w:val="24"/>
          <w:szCs w:val="24"/>
        </w:rPr>
        <w:t>- Après étude de la feuille de match</w:t>
      </w:r>
    </w:p>
    <w:p>
      <w:pPr>
        <w:spacing w:after="0"/>
        <w:rPr>
          <w:bCs/>
          <w:sz w:val="24"/>
          <w:szCs w:val="24"/>
        </w:rPr>
      </w:pPr>
      <w:r>
        <w:rPr>
          <w:bCs/>
          <w:sz w:val="24"/>
          <w:szCs w:val="24"/>
        </w:rPr>
        <w:t xml:space="preserve">                                              </w:t>
      </w:r>
      <w:r>
        <w:rPr>
          <w:bCs/>
          <w:sz w:val="24"/>
          <w:szCs w:val="24"/>
        </w:rPr>
        <w:tab/>
      </w:r>
      <w:r>
        <w:rPr>
          <w:bCs/>
          <w:sz w:val="24"/>
          <w:szCs w:val="24"/>
        </w:rPr>
        <w:t>- Après lecture du rapport du MSPBatna</w:t>
      </w:r>
    </w:p>
    <w:p>
      <w:pPr>
        <w:spacing w:after="0"/>
        <w:jc w:val="center"/>
        <w:rPr>
          <w:b/>
          <w:sz w:val="24"/>
          <w:szCs w:val="24"/>
          <w:u w:val="single"/>
        </w:rPr>
      </w:pPr>
      <w:r>
        <w:rPr>
          <w:b/>
          <w:sz w:val="24"/>
          <w:szCs w:val="24"/>
          <w:u w:val="single"/>
        </w:rPr>
        <w:t>La commission décide</w:t>
      </w:r>
    </w:p>
    <w:p>
      <w:pPr>
        <w:tabs>
          <w:tab w:val="left" w:pos="7016"/>
        </w:tabs>
        <w:spacing w:after="0"/>
        <w:jc w:val="both"/>
        <w:rPr>
          <w:b/>
          <w:sz w:val="24"/>
          <w:szCs w:val="24"/>
        </w:rPr>
      </w:pPr>
      <w:r>
        <w:rPr>
          <w:bCs/>
          <w:sz w:val="24"/>
          <w:szCs w:val="24"/>
        </w:rPr>
        <w:t xml:space="preserve">BEZZAZ Abdelhakim lic 23N02J0492 (MSPB) </w:t>
      </w:r>
      <w:r>
        <w:rPr>
          <w:b/>
          <w:sz w:val="24"/>
          <w:szCs w:val="24"/>
        </w:rPr>
        <w:t>01 match de suspension ferme pour cumul d’Avertissements (C/D + C/D) + 50.000 DA d’Amende pour contestation de décision (circulaire N° 002 de la FAF du 09/11/2023)</w:t>
      </w:r>
    </w:p>
    <w:p>
      <w:pPr>
        <w:tabs>
          <w:tab w:val="left" w:pos="7016"/>
        </w:tabs>
        <w:spacing w:after="0"/>
        <w:rPr>
          <w:bCs/>
          <w:sz w:val="24"/>
          <w:szCs w:val="24"/>
        </w:rPr>
      </w:pPr>
      <w:r>
        <w:rPr>
          <w:bCs/>
          <w:sz w:val="24"/>
          <w:szCs w:val="24"/>
        </w:rPr>
        <w:t>CHELFAOUI Mohamed Yasser lic 23N02J0004 (O.Akbou) Avertissement (J/D)</w:t>
      </w:r>
    </w:p>
    <w:p>
      <w:pPr>
        <w:tabs>
          <w:tab w:val="left" w:pos="7016"/>
        </w:tabs>
        <w:spacing w:after="0"/>
        <w:rPr>
          <w:bCs/>
          <w:sz w:val="24"/>
          <w:szCs w:val="24"/>
        </w:rPr>
      </w:pPr>
      <w:r>
        <w:rPr>
          <w:bCs/>
          <w:sz w:val="24"/>
          <w:szCs w:val="24"/>
        </w:rPr>
        <w:t>MIZI ALAOUA Mouloud lic 23n02J0005 (O.Akbou) Avertissement (A/J)</w:t>
      </w:r>
    </w:p>
    <w:p>
      <w:pPr>
        <w:tabs>
          <w:tab w:val="left" w:pos="7016"/>
        </w:tabs>
        <w:spacing w:after="0"/>
        <w:rPr>
          <w:bCs/>
          <w:sz w:val="24"/>
          <w:szCs w:val="24"/>
        </w:rPr>
      </w:pPr>
      <w:r>
        <w:rPr>
          <w:bCs/>
          <w:sz w:val="24"/>
          <w:szCs w:val="24"/>
        </w:rPr>
        <w:t>ACHOUR Mansour lic 23N02J0017 (O.Akbou) Avertissement (A/J)</w:t>
      </w:r>
    </w:p>
    <w:p>
      <w:pPr>
        <w:tabs>
          <w:tab w:val="left" w:pos="7016"/>
        </w:tabs>
        <w:spacing w:after="0"/>
        <w:rPr>
          <w:bCs/>
          <w:sz w:val="24"/>
          <w:szCs w:val="24"/>
        </w:rPr>
      </w:pPr>
      <w:r>
        <w:rPr>
          <w:bCs/>
          <w:sz w:val="24"/>
          <w:szCs w:val="24"/>
        </w:rPr>
        <w:t>BRAHIMI Abdelatif lic 23N02J0482 (MSPB) Avertissement (CAS)</w:t>
      </w:r>
    </w:p>
    <w:p>
      <w:pPr>
        <w:tabs>
          <w:tab w:val="left" w:pos="7016"/>
        </w:tabs>
        <w:spacing w:after="0"/>
        <w:rPr>
          <w:bCs/>
          <w:sz w:val="24"/>
          <w:szCs w:val="24"/>
        </w:rPr>
      </w:pPr>
      <w:r>
        <w:rPr>
          <w:bCs/>
          <w:sz w:val="24"/>
          <w:szCs w:val="24"/>
        </w:rPr>
        <w:t>KHANFRI Hichem lic 23N02J0901 (MSPB) Avertissement (CAS)</w:t>
      </w:r>
    </w:p>
    <w:p>
      <w:pPr>
        <w:spacing w:after="0"/>
        <w:jc w:val="both"/>
        <w:rPr>
          <w:b/>
          <w:sz w:val="24"/>
          <w:szCs w:val="24"/>
        </w:rPr>
      </w:pPr>
      <w:r>
        <w:rPr>
          <w:b/>
          <w:sz w:val="24"/>
          <w:szCs w:val="24"/>
          <w:highlight w:val="yellow"/>
          <w:u w:val="single"/>
        </w:rPr>
        <w:t>01</w:t>
      </w:r>
      <w:r>
        <w:rPr>
          <w:b/>
          <w:sz w:val="24"/>
          <w:szCs w:val="24"/>
          <w:highlight w:val="yellow"/>
          <w:u w:val="single"/>
          <w:vertAlign w:val="superscript"/>
        </w:rPr>
        <w:t>er</w:t>
      </w:r>
      <w:r>
        <w:rPr>
          <w:b/>
          <w:sz w:val="24"/>
          <w:szCs w:val="24"/>
          <w:highlight w:val="yellow"/>
          <w:u w:val="single"/>
        </w:rPr>
        <w:t xml:space="preserve"> INFRACTION : Mise en garde</w:t>
      </w:r>
      <w:r>
        <w:rPr>
          <w:b/>
          <w:sz w:val="24"/>
          <w:szCs w:val="24"/>
        </w:rPr>
        <w:t xml:space="preserve"> + 30.000 DA d’Amende à </w:t>
      </w:r>
      <w:r>
        <w:rPr>
          <w:b/>
          <w:sz w:val="24"/>
          <w:szCs w:val="24"/>
          <w:u w:val="single"/>
        </w:rPr>
        <w:t>l’O.Akbou</w:t>
      </w:r>
      <w:r>
        <w:rPr>
          <w:bCs/>
          <w:sz w:val="24"/>
          <w:szCs w:val="24"/>
        </w:rPr>
        <w:t xml:space="preserve"> </w:t>
      </w:r>
      <w:r>
        <w:rPr>
          <w:b/>
          <w:sz w:val="24"/>
          <w:szCs w:val="24"/>
        </w:rPr>
        <w:t>pour utilisation des  fumigènes et jet sur le terrain sans dommage physique par leur supporters (Art 48 et 49 décision de la FAF du 07/12/2019)</w:t>
      </w:r>
    </w:p>
    <w:p>
      <w:pPr>
        <w:tabs>
          <w:tab w:val="left" w:pos="1851"/>
          <w:tab w:val="left" w:pos="2681"/>
        </w:tabs>
        <w:spacing w:after="0"/>
        <w:jc w:val="both"/>
        <w:rPr>
          <w:b/>
          <w:sz w:val="24"/>
          <w:szCs w:val="24"/>
        </w:rPr>
      </w:pPr>
      <w:r>
        <w:rPr>
          <w:b/>
          <w:sz w:val="24"/>
          <w:szCs w:val="24"/>
        </w:rPr>
        <w:t xml:space="preserve">20.000 DA d’Amende à </w:t>
      </w:r>
      <w:r>
        <w:rPr>
          <w:b/>
          <w:sz w:val="24"/>
          <w:szCs w:val="24"/>
          <w:u w:val="single"/>
        </w:rPr>
        <w:t>l’O.Akbou</w:t>
      </w:r>
      <w:r>
        <w:rPr>
          <w:b/>
          <w:sz w:val="24"/>
          <w:szCs w:val="24"/>
        </w:rPr>
        <w:t xml:space="preserve"> pour mauvaise organisation de cette rencontre (Art 131) </w:t>
      </w:r>
    </w:p>
    <w:p>
      <w:pPr>
        <w:tabs>
          <w:tab w:val="left" w:pos="7016"/>
        </w:tabs>
        <w:spacing w:after="0"/>
        <w:rPr>
          <w:bCs/>
          <w:sz w:val="24"/>
          <w:szCs w:val="24"/>
        </w:rPr>
      </w:pPr>
      <w:r>
        <w:rPr>
          <w:bCs/>
          <w:sz w:val="24"/>
          <w:szCs w:val="24"/>
        </w:rPr>
        <w:tab/>
      </w:r>
    </w:p>
    <w:p>
      <w:pPr>
        <w:spacing w:after="0"/>
        <w:rPr>
          <w:bCs/>
          <w:sz w:val="24"/>
          <w:szCs w:val="24"/>
        </w:rPr>
      </w:pPr>
      <w:r>
        <w:rPr>
          <w:b/>
          <w:sz w:val="28"/>
          <w:szCs w:val="28"/>
          <w:u w:val="single"/>
        </w:rPr>
        <w:t xml:space="preserve">AFFAIRE N° 122 </w:t>
      </w:r>
      <w:r>
        <w:rPr>
          <w:bCs/>
          <w:sz w:val="28"/>
          <w:szCs w:val="28"/>
        </w:rPr>
        <w:t xml:space="preserve">= Match </w:t>
      </w:r>
      <w:r>
        <w:rPr>
          <w:bCs/>
          <w:sz w:val="24"/>
          <w:szCs w:val="24"/>
        </w:rPr>
        <w:t xml:space="preserve"> USMAn – MCEE </w:t>
      </w:r>
      <w:r>
        <w:rPr>
          <w:bCs/>
          <w:sz w:val="28"/>
          <w:szCs w:val="28"/>
        </w:rPr>
        <w:t>du 08/12/2023</w:t>
      </w:r>
    </w:p>
    <w:p>
      <w:pPr>
        <w:spacing w:after="0"/>
        <w:ind w:left="2124" w:firstLine="708"/>
        <w:rPr>
          <w:bCs/>
          <w:sz w:val="24"/>
          <w:szCs w:val="24"/>
        </w:rPr>
      </w:pPr>
      <w:r>
        <w:rPr>
          <w:bCs/>
          <w:sz w:val="24"/>
          <w:szCs w:val="24"/>
        </w:rPr>
        <w:t>- Après étude de la feuille de match</w:t>
      </w:r>
    </w:p>
    <w:p>
      <w:pPr>
        <w:spacing w:after="0"/>
        <w:rPr>
          <w:bCs/>
          <w:sz w:val="24"/>
          <w:szCs w:val="24"/>
        </w:rPr>
      </w:pPr>
      <w:r>
        <w:rPr>
          <w:bCs/>
          <w:sz w:val="24"/>
          <w:szCs w:val="24"/>
        </w:rPr>
        <w:t xml:space="preserve">                                              </w:t>
      </w:r>
      <w:r>
        <w:rPr>
          <w:bCs/>
          <w:sz w:val="24"/>
          <w:szCs w:val="24"/>
        </w:rPr>
        <w:tab/>
      </w:r>
      <w:r>
        <w:rPr>
          <w:bCs/>
          <w:sz w:val="24"/>
          <w:szCs w:val="24"/>
        </w:rPr>
        <w:t>- Après lecture des rapports des Officiels de match</w:t>
      </w:r>
    </w:p>
    <w:p>
      <w:pPr>
        <w:spacing w:after="0"/>
        <w:jc w:val="center"/>
        <w:rPr>
          <w:b/>
          <w:sz w:val="24"/>
          <w:szCs w:val="24"/>
          <w:u w:val="single"/>
        </w:rPr>
      </w:pPr>
      <w:r>
        <w:rPr>
          <w:b/>
          <w:sz w:val="24"/>
          <w:szCs w:val="24"/>
          <w:u w:val="single"/>
        </w:rPr>
        <w:t>La commission décide</w:t>
      </w:r>
    </w:p>
    <w:p>
      <w:pPr>
        <w:tabs>
          <w:tab w:val="left" w:pos="7016"/>
        </w:tabs>
        <w:spacing w:after="0"/>
        <w:jc w:val="both"/>
        <w:rPr>
          <w:b/>
          <w:sz w:val="24"/>
          <w:szCs w:val="24"/>
        </w:rPr>
      </w:pPr>
      <w:r>
        <w:rPr>
          <w:bCs/>
          <w:sz w:val="24"/>
          <w:szCs w:val="24"/>
        </w:rPr>
        <w:t xml:space="preserve">BELHANI Karim lic 23N02J1131 (USMAn) </w:t>
      </w:r>
      <w:r>
        <w:rPr>
          <w:b/>
          <w:sz w:val="24"/>
          <w:szCs w:val="24"/>
        </w:rPr>
        <w:t>01 match de suspension ferme pour cumul d’Avertissements (C/D + C/D) + 50.000 DA d’Amende pour contestation de décision (circulaire N° 002 de la FAF du 09/11/2023)</w:t>
      </w:r>
    </w:p>
    <w:p>
      <w:pPr>
        <w:spacing w:after="0"/>
        <w:rPr>
          <w:bCs/>
          <w:sz w:val="24"/>
          <w:szCs w:val="24"/>
        </w:rPr>
      </w:pPr>
      <w:r>
        <w:rPr>
          <w:bCs/>
          <w:sz w:val="24"/>
          <w:szCs w:val="24"/>
        </w:rPr>
        <w:t>ALLAOUA sadan lic 23N02J1572 (USMAn) Avertissement (CAS)</w:t>
      </w:r>
    </w:p>
    <w:p>
      <w:pPr>
        <w:spacing w:after="0"/>
        <w:rPr>
          <w:bCs/>
          <w:sz w:val="24"/>
          <w:szCs w:val="24"/>
        </w:rPr>
      </w:pPr>
      <w:r>
        <w:rPr>
          <w:bCs/>
          <w:sz w:val="24"/>
          <w:szCs w:val="24"/>
        </w:rPr>
        <w:t>SAHRAOUI Yazid lic 23N02J1122 (USMAn) Avertissement (CAS)</w:t>
      </w:r>
    </w:p>
    <w:p>
      <w:pPr>
        <w:spacing w:after="0"/>
        <w:rPr>
          <w:bCs/>
          <w:sz w:val="24"/>
          <w:szCs w:val="24"/>
        </w:rPr>
      </w:pPr>
      <w:r>
        <w:rPr>
          <w:bCs/>
          <w:sz w:val="24"/>
          <w:szCs w:val="24"/>
        </w:rPr>
        <w:t>BELKEBIR Fouad lic 23N02J1193 (MCEE) Avertissement (CAS)</w:t>
      </w:r>
    </w:p>
    <w:p>
      <w:pPr>
        <w:spacing w:after="0"/>
        <w:rPr>
          <w:bCs/>
          <w:sz w:val="24"/>
          <w:szCs w:val="24"/>
        </w:rPr>
      </w:pPr>
      <w:r>
        <w:rPr>
          <w:bCs/>
          <w:sz w:val="24"/>
          <w:szCs w:val="24"/>
        </w:rPr>
        <w:t>BOUDOUKHA Djamel Eddine lic 23N02J0850 (MCEE) Avertissement (CAS)</w:t>
      </w:r>
    </w:p>
    <w:p>
      <w:pPr>
        <w:spacing w:after="0"/>
        <w:rPr>
          <w:bCs/>
          <w:sz w:val="24"/>
          <w:szCs w:val="24"/>
        </w:rPr>
      </w:pPr>
      <w:r>
        <w:rPr>
          <w:bCs/>
          <w:sz w:val="24"/>
          <w:szCs w:val="24"/>
        </w:rPr>
        <w:t>ARRAS Anouar lic 23N02J1194 (MCEE) Avertissement (CAS)</w:t>
      </w:r>
    </w:p>
    <w:p>
      <w:pPr>
        <w:spacing w:after="0"/>
        <w:rPr>
          <w:bCs/>
          <w:sz w:val="24"/>
          <w:szCs w:val="24"/>
        </w:rPr>
      </w:pPr>
      <w:r>
        <w:rPr>
          <w:bCs/>
          <w:sz w:val="24"/>
          <w:szCs w:val="24"/>
        </w:rPr>
        <w:t>KAMEL Mohamed Abderahim lic 23N02J0844 (MCEE) Avertissement (CAS)</w:t>
      </w:r>
    </w:p>
    <w:p>
      <w:pPr>
        <w:pStyle w:val="8"/>
        <w:jc w:val="both"/>
        <w:rPr>
          <w:bCs/>
          <w:sz w:val="24"/>
          <w:szCs w:val="24"/>
        </w:rPr>
      </w:pPr>
      <w:r>
        <w:rPr>
          <w:bCs/>
          <w:sz w:val="24"/>
          <w:szCs w:val="24"/>
        </w:rPr>
        <w:t xml:space="preserve">BOUDEBBA Lokmane lic 23N02J1188 (MCEE) </w:t>
      </w:r>
      <w:r>
        <w:rPr>
          <w:b/>
          <w:sz w:val="24"/>
          <w:szCs w:val="24"/>
        </w:rPr>
        <w:t>Avertissement non comptabilisé + 50.000 DA d’Amende pour contestation de décision (circulaire N° 002 de la FAF du 09/11/2023)</w:t>
      </w:r>
    </w:p>
    <w:p>
      <w:pPr>
        <w:pStyle w:val="8"/>
        <w:jc w:val="both"/>
        <w:rPr>
          <w:bCs/>
          <w:sz w:val="24"/>
          <w:szCs w:val="24"/>
        </w:rPr>
      </w:pPr>
      <w:r>
        <w:rPr>
          <w:b/>
          <w:sz w:val="24"/>
          <w:szCs w:val="24"/>
        </w:rPr>
        <w:t xml:space="preserve">10.000 DA d’Amende au </w:t>
      </w:r>
      <w:r>
        <w:rPr>
          <w:b/>
          <w:sz w:val="24"/>
          <w:szCs w:val="24"/>
          <w:u w:val="single"/>
        </w:rPr>
        <w:t>MCEEulma</w:t>
      </w:r>
      <w:r>
        <w:rPr>
          <w:b/>
          <w:sz w:val="24"/>
          <w:szCs w:val="24"/>
        </w:rPr>
        <w:t xml:space="preserve"> pour conduite incorrecte de l’équipe (Art 130)</w:t>
      </w:r>
    </w:p>
    <w:p>
      <w:pPr>
        <w:spacing w:after="0"/>
        <w:jc w:val="both"/>
        <w:rPr>
          <w:b/>
          <w:sz w:val="24"/>
          <w:szCs w:val="24"/>
        </w:rPr>
      </w:pPr>
      <w:r>
        <w:rPr>
          <w:b/>
          <w:sz w:val="24"/>
          <w:szCs w:val="24"/>
          <w:highlight w:val="yellow"/>
          <w:u w:val="single"/>
        </w:rPr>
        <w:t>01</w:t>
      </w:r>
      <w:r>
        <w:rPr>
          <w:b/>
          <w:sz w:val="24"/>
          <w:szCs w:val="24"/>
          <w:highlight w:val="yellow"/>
          <w:u w:val="single"/>
          <w:vertAlign w:val="superscript"/>
        </w:rPr>
        <w:t>er</w:t>
      </w:r>
      <w:r>
        <w:rPr>
          <w:b/>
          <w:sz w:val="24"/>
          <w:szCs w:val="24"/>
          <w:highlight w:val="yellow"/>
          <w:u w:val="single"/>
        </w:rPr>
        <w:t xml:space="preserve"> INFRACTION : Mise en garde</w:t>
      </w:r>
      <w:r>
        <w:rPr>
          <w:b/>
          <w:sz w:val="24"/>
          <w:szCs w:val="24"/>
        </w:rPr>
        <w:t xml:space="preserve"> + 30.000 DA d’Amende à l’USMAnnaba</w:t>
      </w:r>
      <w:r>
        <w:rPr>
          <w:bCs/>
          <w:sz w:val="24"/>
          <w:szCs w:val="24"/>
        </w:rPr>
        <w:t xml:space="preserve"> </w:t>
      </w:r>
      <w:r>
        <w:rPr>
          <w:b/>
          <w:sz w:val="24"/>
          <w:szCs w:val="24"/>
        </w:rPr>
        <w:t>pour utilisation des  fumigènes et jet sur le terrain sans dommage physique par leur supporters (Art 48 et 49 - Décision de la FAF du 07/12/2019)</w:t>
      </w:r>
    </w:p>
    <w:p>
      <w:pPr>
        <w:spacing w:after="0"/>
        <w:rPr>
          <w:b/>
          <w:sz w:val="28"/>
          <w:szCs w:val="28"/>
          <w:u w:val="single"/>
        </w:rPr>
      </w:pPr>
    </w:p>
    <w:p>
      <w:pPr>
        <w:spacing w:after="0"/>
        <w:rPr>
          <w:b/>
          <w:sz w:val="28"/>
          <w:szCs w:val="28"/>
          <w:u w:val="single"/>
        </w:rPr>
      </w:pPr>
    </w:p>
    <w:p>
      <w:pPr>
        <w:spacing w:after="0"/>
        <w:rPr>
          <w:bCs/>
          <w:sz w:val="24"/>
          <w:szCs w:val="24"/>
        </w:rPr>
      </w:pPr>
      <w:r>
        <w:rPr>
          <w:b/>
          <w:sz w:val="28"/>
          <w:szCs w:val="28"/>
          <w:u w:val="single"/>
        </w:rPr>
        <w:t>AFFAIRE N° 123</w:t>
      </w:r>
      <w:r>
        <w:rPr>
          <w:bCs/>
          <w:sz w:val="28"/>
          <w:szCs w:val="28"/>
        </w:rPr>
        <w:t xml:space="preserve"> = Match </w:t>
      </w:r>
      <w:r>
        <w:rPr>
          <w:bCs/>
          <w:sz w:val="24"/>
          <w:szCs w:val="24"/>
        </w:rPr>
        <w:t xml:space="preserve"> CAB – IRBO </w:t>
      </w:r>
      <w:r>
        <w:rPr>
          <w:bCs/>
          <w:sz w:val="28"/>
          <w:szCs w:val="28"/>
        </w:rPr>
        <w:t>du 08/12/2023</w:t>
      </w:r>
    </w:p>
    <w:p>
      <w:pPr>
        <w:spacing w:after="0"/>
        <w:ind w:left="2124" w:firstLine="708"/>
        <w:rPr>
          <w:bCs/>
          <w:sz w:val="24"/>
          <w:szCs w:val="24"/>
        </w:rPr>
      </w:pPr>
      <w:r>
        <w:rPr>
          <w:bCs/>
          <w:sz w:val="24"/>
          <w:szCs w:val="24"/>
        </w:rPr>
        <w:t>- Après étude de la feuille de match</w:t>
      </w:r>
    </w:p>
    <w:p>
      <w:pPr>
        <w:spacing w:after="0"/>
        <w:rPr>
          <w:bCs/>
          <w:sz w:val="24"/>
          <w:szCs w:val="24"/>
        </w:rPr>
      </w:pPr>
      <w:r>
        <w:rPr>
          <w:bCs/>
          <w:sz w:val="24"/>
          <w:szCs w:val="24"/>
        </w:rPr>
        <w:t xml:space="preserve">                                              </w:t>
      </w:r>
      <w:r>
        <w:rPr>
          <w:bCs/>
          <w:sz w:val="24"/>
          <w:szCs w:val="24"/>
        </w:rPr>
        <w:tab/>
      </w:r>
      <w:r>
        <w:rPr>
          <w:bCs/>
          <w:sz w:val="24"/>
          <w:szCs w:val="24"/>
        </w:rPr>
        <w:t>- Après lecture des rapports des Officiels de match</w:t>
      </w:r>
    </w:p>
    <w:p>
      <w:pPr>
        <w:spacing w:after="0"/>
        <w:jc w:val="center"/>
        <w:rPr>
          <w:b/>
          <w:sz w:val="24"/>
          <w:szCs w:val="24"/>
          <w:u w:val="single"/>
        </w:rPr>
      </w:pPr>
      <w:r>
        <w:rPr>
          <w:b/>
          <w:sz w:val="24"/>
          <w:szCs w:val="24"/>
          <w:u w:val="single"/>
        </w:rPr>
        <w:t>La commission décide</w:t>
      </w:r>
    </w:p>
    <w:p>
      <w:pPr>
        <w:spacing w:after="0"/>
        <w:rPr>
          <w:bCs/>
          <w:sz w:val="24"/>
          <w:szCs w:val="24"/>
        </w:rPr>
      </w:pPr>
      <w:r>
        <w:rPr>
          <w:bCs/>
          <w:sz w:val="24"/>
          <w:szCs w:val="24"/>
        </w:rPr>
        <w:t>ZERMANE Islam lic 23N02J1148 (CAB) Avertissement (A/J)</w:t>
      </w:r>
    </w:p>
    <w:p>
      <w:pPr>
        <w:spacing w:after="0"/>
        <w:rPr>
          <w:bCs/>
          <w:sz w:val="24"/>
          <w:szCs w:val="24"/>
        </w:rPr>
      </w:pPr>
      <w:r>
        <w:rPr>
          <w:bCs/>
          <w:sz w:val="24"/>
          <w:szCs w:val="24"/>
        </w:rPr>
        <w:t>LALOUANI Adem Ailaoua lic 23N02J0162 (CAB) Avertissement (J/D)</w:t>
      </w:r>
    </w:p>
    <w:p>
      <w:pPr>
        <w:spacing w:after="0"/>
        <w:rPr>
          <w:bCs/>
          <w:sz w:val="24"/>
          <w:szCs w:val="24"/>
        </w:rPr>
      </w:pPr>
      <w:r>
        <w:rPr>
          <w:bCs/>
          <w:sz w:val="24"/>
          <w:szCs w:val="24"/>
        </w:rPr>
        <w:t>RAHAL Djalal Eddine lic 23N02J0517 (IRBO) Avertissement (CAS)</w:t>
      </w:r>
    </w:p>
    <w:p>
      <w:pPr>
        <w:spacing w:after="0"/>
        <w:rPr>
          <w:bCs/>
          <w:sz w:val="24"/>
          <w:szCs w:val="24"/>
        </w:rPr>
      </w:pPr>
      <w:r>
        <w:rPr>
          <w:bCs/>
          <w:sz w:val="24"/>
          <w:szCs w:val="24"/>
        </w:rPr>
        <w:t>RANAI Mohamed Abdelhafid lic 23N02J0499 (IRBO) Avertissement (CAS)</w:t>
      </w:r>
    </w:p>
    <w:p>
      <w:pPr>
        <w:spacing w:after="0"/>
        <w:rPr>
          <w:bCs/>
          <w:sz w:val="24"/>
          <w:szCs w:val="24"/>
        </w:rPr>
      </w:pPr>
      <w:r>
        <w:rPr>
          <w:bCs/>
          <w:sz w:val="24"/>
          <w:szCs w:val="24"/>
        </w:rPr>
        <w:t>GUERCHOUCHE Mohamed Sami lic 23N02J0530 (IRBO) Avertissement (CAS)</w:t>
      </w:r>
    </w:p>
    <w:p>
      <w:pPr>
        <w:pStyle w:val="8"/>
        <w:jc w:val="both"/>
        <w:rPr>
          <w:bCs/>
          <w:sz w:val="24"/>
          <w:szCs w:val="24"/>
        </w:rPr>
      </w:pPr>
      <w:r>
        <w:rPr>
          <w:bCs/>
          <w:sz w:val="24"/>
          <w:szCs w:val="24"/>
        </w:rPr>
        <w:t xml:space="preserve">BOUDOUKHA Abdelhak lic 23N02J1288 (IRBO) </w:t>
      </w:r>
      <w:r>
        <w:rPr>
          <w:b/>
          <w:sz w:val="24"/>
          <w:szCs w:val="24"/>
        </w:rPr>
        <w:t>Avertissement non comptabilisé + 50.000 DA d’Amende pour contestation de décision (circulaire N° 002 de la FAF du 09/11/2023)</w:t>
      </w:r>
    </w:p>
    <w:p>
      <w:pPr>
        <w:tabs>
          <w:tab w:val="left" w:pos="3018"/>
        </w:tabs>
        <w:spacing w:after="0"/>
        <w:jc w:val="both"/>
        <w:rPr>
          <w:b/>
          <w:sz w:val="24"/>
          <w:szCs w:val="24"/>
        </w:rPr>
      </w:pPr>
      <w:r>
        <w:rPr>
          <w:b/>
          <w:sz w:val="24"/>
          <w:szCs w:val="24"/>
          <w:highlight w:val="yellow"/>
          <w:u w:val="single"/>
        </w:rPr>
        <w:t>02</w:t>
      </w:r>
      <w:r>
        <w:rPr>
          <w:b/>
          <w:sz w:val="24"/>
          <w:szCs w:val="24"/>
          <w:highlight w:val="yellow"/>
          <w:u w:val="single"/>
          <w:vertAlign w:val="superscript"/>
        </w:rPr>
        <w:t>ème</w:t>
      </w:r>
      <w:r>
        <w:rPr>
          <w:b/>
          <w:sz w:val="24"/>
          <w:szCs w:val="24"/>
          <w:highlight w:val="yellow"/>
          <w:u w:val="single"/>
        </w:rPr>
        <w:t xml:space="preserve"> INFRACTION</w:t>
      </w:r>
      <w:r>
        <w:rPr>
          <w:b/>
          <w:sz w:val="24"/>
          <w:szCs w:val="24"/>
        </w:rPr>
        <w:t xml:space="preserve"> + 60.000 DA d’Amende au </w:t>
      </w:r>
      <w:r>
        <w:rPr>
          <w:b/>
          <w:sz w:val="24"/>
          <w:szCs w:val="24"/>
          <w:u w:val="single"/>
        </w:rPr>
        <w:t>CABatna</w:t>
      </w:r>
      <w:r>
        <w:rPr>
          <w:b/>
          <w:sz w:val="24"/>
          <w:szCs w:val="24"/>
        </w:rPr>
        <w:t xml:space="preserve"> </w:t>
      </w:r>
      <w:r>
        <w:rPr>
          <w:bCs/>
          <w:sz w:val="24"/>
          <w:szCs w:val="24"/>
        </w:rPr>
        <w:t xml:space="preserve"> </w:t>
      </w:r>
      <w:r>
        <w:rPr>
          <w:b/>
          <w:sz w:val="24"/>
          <w:szCs w:val="24"/>
        </w:rPr>
        <w:t>pour jet de projectiles sur le terrain sans dommage physique par leur supporters (Art 49 - Décision de la FAF du 07/12/2019)</w:t>
      </w:r>
      <w:r>
        <w:rPr>
          <w:bCs/>
          <w:sz w:val="24"/>
          <w:szCs w:val="24"/>
        </w:rPr>
        <w:t xml:space="preserve"> </w:t>
      </w:r>
    </w:p>
    <w:p>
      <w:pPr>
        <w:spacing w:after="0"/>
        <w:rPr>
          <w:bCs/>
          <w:sz w:val="12"/>
          <w:szCs w:val="12"/>
        </w:rPr>
      </w:pPr>
    </w:p>
    <w:p>
      <w:pPr>
        <w:spacing w:after="0"/>
        <w:rPr>
          <w:bCs/>
          <w:sz w:val="24"/>
          <w:szCs w:val="24"/>
        </w:rPr>
      </w:pPr>
      <w:r>
        <w:rPr>
          <w:b/>
          <w:bCs/>
          <w:sz w:val="28"/>
          <w:szCs w:val="28"/>
          <w:u w:val="single"/>
        </w:rPr>
        <w:t>AFFAIRE N° 124</w:t>
      </w:r>
      <w:r>
        <w:rPr>
          <w:bCs/>
          <w:sz w:val="28"/>
          <w:szCs w:val="28"/>
        </w:rPr>
        <w:t xml:space="preserve"> = Match JSBM – NRBT du 08/12/2023</w:t>
      </w:r>
      <w:r>
        <w:rPr>
          <w:bCs/>
          <w:sz w:val="24"/>
          <w:szCs w:val="24"/>
        </w:rPr>
        <w:t xml:space="preserve"> </w:t>
      </w:r>
    </w:p>
    <w:p>
      <w:pPr>
        <w:pStyle w:val="8"/>
        <w:rPr>
          <w:bCs/>
          <w:sz w:val="24"/>
          <w:szCs w:val="24"/>
        </w:rPr>
      </w:pPr>
      <w:r>
        <w:rPr>
          <w:bCs/>
          <w:sz w:val="24"/>
          <w:szCs w:val="24"/>
        </w:rPr>
        <w:t>MAHIMOUD Ahmed lic 23N02J1067 (JSBM) Avertissement (J/D)</w:t>
      </w:r>
    </w:p>
    <w:p>
      <w:pPr>
        <w:pStyle w:val="8"/>
        <w:rPr>
          <w:bCs/>
          <w:sz w:val="24"/>
          <w:szCs w:val="24"/>
        </w:rPr>
      </w:pPr>
      <w:r>
        <w:rPr>
          <w:bCs/>
          <w:sz w:val="24"/>
          <w:szCs w:val="24"/>
        </w:rPr>
        <w:t>KHALFA Salah eddine lic 23N02J0262 (NRBT) Avertissement (CAS)</w:t>
      </w:r>
    </w:p>
    <w:p>
      <w:pPr>
        <w:pStyle w:val="8"/>
        <w:jc w:val="both"/>
        <w:rPr>
          <w:bCs/>
          <w:sz w:val="24"/>
          <w:szCs w:val="24"/>
        </w:rPr>
      </w:pPr>
      <w:r>
        <w:rPr>
          <w:bCs/>
          <w:sz w:val="24"/>
          <w:szCs w:val="24"/>
        </w:rPr>
        <w:t xml:space="preserve">KERMICHE Mouloud lic 23N02J0310 (NRBT) </w:t>
      </w:r>
      <w:r>
        <w:rPr>
          <w:b/>
          <w:sz w:val="24"/>
          <w:szCs w:val="24"/>
        </w:rPr>
        <w:t>Avertissement non comptabilisé + 50.000 DA d’Amende pour contestation de décision (circulaire N° 002 de la FAF du 09/11/2023)</w:t>
      </w:r>
    </w:p>
    <w:p>
      <w:pPr>
        <w:pStyle w:val="8"/>
        <w:rPr>
          <w:bCs/>
          <w:sz w:val="12"/>
          <w:szCs w:val="12"/>
        </w:rPr>
      </w:pPr>
    </w:p>
    <w:p>
      <w:pPr>
        <w:spacing w:after="0"/>
        <w:rPr>
          <w:bCs/>
          <w:sz w:val="24"/>
          <w:szCs w:val="24"/>
        </w:rPr>
      </w:pPr>
      <w:r>
        <w:rPr>
          <w:b/>
          <w:sz w:val="28"/>
          <w:szCs w:val="28"/>
          <w:u w:val="single"/>
        </w:rPr>
        <w:t>AFFAIRE N° 125</w:t>
      </w:r>
      <w:r>
        <w:rPr>
          <w:bCs/>
          <w:sz w:val="28"/>
          <w:szCs w:val="28"/>
        </w:rPr>
        <w:t xml:space="preserve"> = Match </w:t>
      </w:r>
      <w:r>
        <w:rPr>
          <w:bCs/>
          <w:sz w:val="24"/>
          <w:szCs w:val="24"/>
        </w:rPr>
        <w:t xml:space="preserve"> ASK – IBKEK </w:t>
      </w:r>
      <w:r>
        <w:rPr>
          <w:bCs/>
          <w:sz w:val="28"/>
          <w:szCs w:val="28"/>
        </w:rPr>
        <w:t>du 08/12/2023</w:t>
      </w:r>
    </w:p>
    <w:p>
      <w:pPr>
        <w:spacing w:after="0"/>
        <w:rPr>
          <w:bCs/>
          <w:sz w:val="24"/>
          <w:szCs w:val="24"/>
        </w:rPr>
      </w:pPr>
      <w:r>
        <w:rPr>
          <w:bCs/>
          <w:sz w:val="24"/>
          <w:szCs w:val="24"/>
        </w:rPr>
        <w:t>BENFARHAT Hafedh lic 23N02J1362 (ASK) Avertissement (CAS)</w:t>
      </w:r>
    </w:p>
    <w:p>
      <w:pPr>
        <w:spacing w:after="0"/>
        <w:rPr>
          <w:bCs/>
          <w:sz w:val="24"/>
          <w:szCs w:val="24"/>
        </w:rPr>
      </w:pPr>
      <w:r>
        <w:rPr>
          <w:bCs/>
          <w:sz w:val="24"/>
          <w:szCs w:val="24"/>
        </w:rPr>
        <w:t>MENACER Nadj Eddine lic 23N02J1375 (ASK) Avertissement (CAS)</w:t>
      </w:r>
    </w:p>
    <w:p>
      <w:pPr>
        <w:spacing w:after="0"/>
        <w:rPr>
          <w:bCs/>
          <w:sz w:val="24"/>
          <w:szCs w:val="24"/>
        </w:rPr>
      </w:pPr>
      <w:r>
        <w:rPr>
          <w:bCs/>
          <w:sz w:val="24"/>
          <w:szCs w:val="24"/>
        </w:rPr>
        <w:t>SOUICI Mohamed lic 23N02J1384 (ASK) Avertissement (CAS)</w:t>
      </w:r>
    </w:p>
    <w:p>
      <w:pPr>
        <w:spacing w:after="0"/>
        <w:jc w:val="both"/>
        <w:rPr>
          <w:b/>
          <w:sz w:val="24"/>
          <w:szCs w:val="24"/>
        </w:rPr>
      </w:pPr>
      <w:r>
        <w:rPr>
          <w:b/>
          <w:sz w:val="24"/>
          <w:szCs w:val="24"/>
        </w:rPr>
        <w:t xml:space="preserve">10.000 DA d’Amende à </w:t>
      </w:r>
      <w:r>
        <w:rPr>
          <w:b/>
          <w:sz w:val="24"/>
          <w:szCs w:val="24"/>
          <w:u w:val="single"/>
        </w:rPr>
        <w:t>l’ASKhroub</w:t>
      </w:r>
      <w:r>
        <w:rPr>
          <w:b/>
          <w:sz w:val="24"/>
          <w:szCs w:val="24"/>
        </w:rPr>
        <w:t xml:space="preserve"> pour utilisation des fumigènes dans les tribunes par leurs supporters (Art 48) </w:t>
      </w:r>
    </w:p>
    <w:p>
      <w:pPr>
        <w:spacing w:after="0"/>
        <w:rPr>
          <w:bCs/>
          <w:sz w:val="12"/>
          <w:szCs w:val="12"/>
        </w:rPr>
      </w:pPr>
    </w:p>
    <w:p>
      <w:pPr>
        <w:spacing w:after="0"/>
        <w:rPr>
          <w:bCs/>
          <w:sz w:val="24"/>
          <w:szCs w:val="24"/>
        </w:rPr>
      </w:pPr>
      <w:r>
        <w:rPr>
          <w:b/>
          <w:sz w:val="28"/>
          <w:szCs w:val="28"/>
          <w:u w:val="single"/>
        </w:rPr>
        <w:t>AFFAIRE N° 126</w:t>
      </w:r>
      <w:r>
        <w:rPr>
          <w:bCs/>
          <w:sz w:val="28"/>
          <w:szCs w:val="28"/>
        </w:rPr>
        <w:t xml:space="preserve"> = Match </w:t>
      </w:r>
      <w:r>
        <w:rPr>
          <w:bCs/>
          <w:sz w:val="24"/>
          <w:szCs w:val="24"/>
        </w:rPr>
        <w:t xml:space="preserve"> ESG – ASAM </w:t>
      </w:r>
      <w:r>
        <w:rPr>
          <w:bCs/>
          <w:sz w:val="28"/>
          <w:szCs w:val="28"/>
        </w:rPr>
        <w:t>du 08/12/2023</w:t>
      </w:r>
    </w:p>
    <w:p>
      <w:pPr>
        <w:spacing w:after="0"/>
        <w:ind w:left="2124" w:firstLine="708"/>
        <w:rPr>
          <w:bCs/>
          <w:sz w:val="24"/>
          <w:szCs w:val="24"/>
        </w:rPr>
      </w:pPr>
      <w:r>
        <w:rPr>
          <w:bCs/>
          <w:sz w:val="24"/>
          <w:szCs w:val="24"/>
        </w:rPr>
        <w:t>- Après étude de la feuille de match</w:t>
      </w:r>
    </w:p>
    <w:p>
      <w:pPr>
        <w:spacing w:after="0"/>
        <w:rPr>
          <w:bCs/>
          <w:sz w:val="24"/>
          <w:szCs w:val="24"/>
        </w:rPr>
      </w:pPr>
      <w:r>
        <w:rPr>
          <w:bCs/>
          <w:sz w:val="24"/>
          <w:szCs w:val="24"/>
        </w:rPr>
        <w:t xml:space="preserve">                                              </w:t>
      </w:r>
      <w:r>
        <w:rPr>
          <w:bCs/>
          <w:sz w:val="24"/>
          <w:szCs w:val="24"/>
        </w:rPr>
        <w:tab/>
      </w:r>
      <w:r>
        <w:rPr>
          <w:bCs/>
          <w:sz w:val="24"/>
          <w:szCs w:val="24"/>
        </w:rPr>
        <w:t>- Après lecture des rapports des Officiels de match</w:t>
      </w:r>
    </w:p>
    <w:p>
      <w:pPr>
        <w:spacing w:after="0"/>
        <w:jc w:val="center"/>
        <w:rPr>
          <w:b/>
          <w:sz w:val="24"/>
          <w:szCs w:val="24"/>
          <w:u w:val="single"/>
        </w:rPr>
      </w:pPr>
      <w:r>
        <w:rPr>
          <w:b/>
          <w:sz w:val="24"/>
          <w:szCs w:val="24"/>
          <w:u w:val="single"/>
        </w:rPr>
        <w:t>La commission décide</w:t>
      </w:r>
    </w:p>
    <w:p>
      <w:pPr>
        <w:spacing w:after="0"/>
        <w:rPr>
          <w:bCs/>
          <w:sz w:val="24"/>
          <w:szCs w:val="24"/>
        </w:rPr>
      </w:pPr>
      <w:r>
        <w:rPr>
          <w:bCs/>
          <w:sz w:val="24"/>
          <w:szCs w:val="24"/>
        </w:rPr>
        <w:t>LAKOUR Tayeb lic 23N02J0938 (ESG) Avertissement (CAS)</w:t>
      </w:r>
    </w:p>
    <w:p>
      <w:pPr>
        <w:spacing w:after="0"/>
        <w:rPr>
          <w:bCs/>
          <w:sz w:val="24"/>
          <w:szCs w:val="24"/>
        </w:rPr>
      </w:pPr>
      <w:r>
        <w:rPr>
          <w:bCs/>
          <w:sz w:val="24"/>
          <w:szCs w:val="24"/>
        </w:rPr>
        <w:t>HELLOU Riadh lic 23N02J1426 (ESG) Avertissement (CAS)</w:t>
      </w:r>
    </w:p>
    <w:p>
      <w:pPr>
        <w:spacing w:after="0"/>
        <w:rPr>
          <w:bCs/>
          <w:sz w:val="24"/>
          <w:szCs w:val="24"/>
        </w:rPr>
      </w:pPr>
      <w:r>
        <w:rPr>
          <w:bCs/>
          <w:sz w:val="24"/>
          <w:szCs w:val="24"/>
        </w:rPr>
        <w:t>AMRANE Fares Hamza lic 23N02J1429 (ESG) Avertissement (CAS)</w:t>
      </w:r>
    </w:p>
    <w:p>
      <w:pPr>
        <w:spacing w:after="0"/>
        <w:rPr>
          <w:bCs/>
          <w:sz w:val="24"/>
          <w:szCs w:val="24"/>
        </w:rPr>
      </w:pPr>
      <w:r>
        <w:rPr>
          <w:bCs/>
          <w:sz w:val="24"/>
          <w:szCs w:val="24"/>
        </w:rPr>
        <w:t>SIDI IKHLEF Kheireddine lic 23N02E0209 (Entraineur ESG) Avertissement (CAS)</w:t>
      </w:r>
    </w:p>
    <w:p>
      <w:pPr>
        <w:pStyle w:val="8"/>
        <w:jc w:val="both"/>
        <w:rPr>
          <w:bCs/>
          <w:sz w:val="24"/>
          <w:szCs w:val="24"/>
        </w:rPr>
      </w:pPr>
      <w:r>
        <w:rPr>
          <w:bCs/>
          <w:sz w:val="24"/>
          <w:szCs w:val="24"/>
        </w:rPr>
        <w:t xml:space="preserve">BOUDELLAL Oussama lic 23N02J0936 (ESG)  </w:t>
      </w:r>
      <w:r>
        <w:rPr>
          <w:b/>
          <w:sz w:val="24"/>
          <w:szCs w:val="24"/>
        </w:rPr>
        <w:t>Avertissement non comptabilisé + 50.000 DA d’Amende pour contestation de décision (circulaire N° 002 de la FAF du 09/11/2023)</w:t>
      </w:r>
    </w:p>
    <w:p>
      <w:pPr>
        <w:spacing w:after="0"/>
        <w:rPr>
          <w:bCs/>
          <w:sz w:val="24"/>
          <w:szCs w:val="24"/>
        </w:rPr>
      </w:pPr>
      <w:r>
        <w:rPr>
          <w:bCs/>
          <w:sz w:val="24"/>
          <w:szCs w:val="24"/>
        </w:rPr>
        <w:t>BOUAMRIA Kheireddine lic 23N02J0941 (ESG) Avertissement (CAS)</w:t>
      </w:r>
    </w:p>
    <w:p>
      <w:pPr>
        <w:pStyle w:val="8"/>
        <w:rPr>
          <w:bCs/>
          <w:sz w:val="24"/>
          <w:szCs w:val="24"/>
        </w:rPr>
      </w:pPr>
      <w:r>
        <w:rPr>
          <w:b/>
          <w:sz w:val="24"/>
          <w:szCs w:val="24"/>
        </w:rPr>
        <w:t xml:space="preserve">10.000 DA d’Amende à </w:t>
      </w:r>
      <w:r>
        <w:rPr>
          <w:b/>
          <w:sz w:val="24"/>
          <w:szCs w:val="24"/>
          <w:u w:val="single"/>
        </w:rPr>
        <w:t>l’ESGozlane</w:t>
      </w:r>
      <w:r>
        <w:rPr>
          <w:b/>
          <w:sz w:val="24"/>
          <w:szCs w:val="24"/>
        </w:rPr>
        <w:t xml:space="preserve"> pour conduite incorrecte de l’équipe (Art 130)</w:t>
      </w:r>
    </w:p>
    <w:p>
      <w:pPr>
        <w:spacing w:after="0"/>
        <w:rPr>
          <w:bCs/>
          <w:sz w:val="24"/>
          <w:szCs w:val="24"/>
        </w:rPr>
      </w:pPr>
      <w:r>
        <w:rPr>
          <w:bCs/>
          <w:sz w:val="24"/>
          <w:szCs w:val="24"/>
        </w:rPr>
        <w:t>MERABTINE Abdenour lic 23N02J0242 (ASAM) Avertissement (CAS)</w:t>
      </w:r>
    </w:p>
    <w:p>
      <w:pPr>
        <w:spacing w:after="0"/>
        <w:rPr>
          <w:bCs/>
          <w:sz w:val="24"/>
          <w:szCs w:val="24"/>
        </w:rPr>
      </w:pPr>
      <w:r>
        <w:rPr>
          <w:bCs/>
          <w:sz w:val="24"/>
          <w:szCs w:val="24"/>
        </w:rPr>
        <w:t>ZEMOURA Mosab lic 23N02J0247 (ASAM) Avertissement (CAS)</w:t>
      </w:r>
    </w:p>
    <w:p>
      <w:pPr>
        <w:tabs>
          <w:tab w:val="left" w:pos="1851"/>
          <w:tab w:val="left" w:pos="2681"/>
        </w:tabs>
        <w:spacing w:after="0"/>
        <w:jc w:val="both"/>
        <w:rPr>
          <w:b/>
          <w:sz w:val="24"/>
          <w:szCs w:val="24"/>
        </w:rPr>
      </w:pPr>
      <w:r>
        <w:rPr>
          <w:b/>
          <w:sz w:val="24"/>
          <w:szCs w:val="24"/>
        </w:rPr>
        <w:t xml:space="preserve">20.000 DA d’Amende à </w:t>
      </w:r>
      <w:r>
        <w:rPr>
          <w:b/>
          <w:sz w:val="24"/>
          <w:szCs w:val="24"/>
          <w:u w:val="single"/>
        </w:rPr>
        <w:t>l’ESGozlane</w:t>
      </w:r>
      <w:r>
        <w:rPr>
          <w:b/>
          <w:sz w:val="24"/>
          <w:szCs w:val="24"/>
        </w:rPr>
        <w:t xml:space="preserve"> pour mauvaise organisation de cette rencontre          (Art 131) </w:t>
      </w:r>
    </w:p>
    <w:p>
      <w:pPr>
        <w:spacing w:after="0"/>
        <w:rPr>
          <w:bCs/>
          <w:sz w:val="24"/>
          <w:szCs w:val="24"/>
        </w:rPr>
      </w:pPr>
      <w:r>
        <w:rPr>
          <w:b/>
          <w:sz w:val="28"/>
          <w:szCs w:val="28"/>
          <w:u w:val="single"/>
        </w:rPr>
        <w:t>AFFAIRE N° 127</w:t>
      </w:r>
      <w:r>
        <w:rPr>
          <w:bCs/>
          <w:sz w:val="28"/>
          <w:szCs w:val="28"/>
        </w:rPr>
        <w:t xml:space="preserve"> = Match </w:t>
      </w:r>
      <w:r>
        <w:rPr>
          <w:bCs/>
          <w:sz w:val="24"/>
          <w:szCs w:val="24"/>
        </w:rPr>
        <w:t xml:space="preserve"> HBCL – USMH </w:t>
      </w:r>
      <w:r>
        <w:rPr>
          <w:bCs/>
          <w:sz w:val="28"/>
          <w:szCs w:val="28"/>
        </w:rPr>
        <w:t>du 08/12/2023</w:t>
      </w:r>
    </w:p>
    <w:p>
      <w:pPr>
        <w:spacing w:after="0"/>
        <w:ind w:left="2124" w:firstLine="708"/>
        <w:rPr>
          <w:bCs/>
          <w:sz w:val="24"/>
          <w:szCs w:val="24"/>
        </w:rPr>
      </w:pPr>
      <w:r>
        <w:rPr>
          <w:bCs/>
          <w:sz w:val="24"/>
          <w:szCs w:val="24"/>
        </w:rPr>
        <w:t>- Après étude de la feuille de match</w:t>
      </w:r>
    </w:p>
    <w:p>
      <w:pPr>
        <w:spacing w:after="0"/>
        <w:rPr>
          <w:bCs/>
          <w:sz w:val="24"/>
          <w:szCs w:val="24"/>
        </w:rPr>
      </w:pPr>
      <w:r>
        <w:rPr>
          <w:bCs/>
          <w:sz w:val="24"/>
          <w:szCs w:val="24"/>
        </w:rPr>
        <w:t xml:space="preserve">                                              </w:t>
      </w:r>
      <w:r>
        <w:rPr>
          <w:bCs/>
          <w:sz w:val="24"/>
          <w:szCs w:val="24"/>
        </w:rPr>
        <w:tab/>
      </w:r>
      <w:r>
        <w:rPr>
          <w:bCs/>
          <w:sz w:val="24"/>
          <w:szCs w:val="24"/>
        </w:rPr>
        <w:t>- Après lecture des rapports des Officiels de match</w:t>
      </w:r>
    </w:p>
    <w:p>
      <w:pPr>
        <w:spacing w:after="0"/>
        <w:jc w:val="center"/>
        <w:rPr>
          <w:b/>
          <w:sz w:val="24"/>
          <w:szCs w:val="24"/>
          <w:u w:val="single"/>
        </w:rPr>
      </w:pPr>
      <w:r>
        <w:rPr>
          <w:b/>
          <w:sz w:val="24"/>
          <w:szCs w:val="24"/>
          <w:u w:val="single"/>
        </w:rPr>
        <w:t>La commission décide</w:t>
      </w:r>
    </w:p>
    <w:p>
      <w:pPr>
        <w:spacing w:after="0"/>
        <w:rPr>
          <w:bCs/>
          <w:sz w:val="24"/>
          <w:szCs w:val="24"/>
        </w:rPr>
      </w:pPr>
      <w:r>
        <w:rPr>
          <w:bCs/>
          <w:sz w:val="24"/>
          <w:szCs w:val="24"/>
        </w:rPr>
        <w:t>CHEMALI Skander lic 23N02J1704 (HBCL) Avertissement (CAS)</w:t>
      </w:r>
    </w:p>
    <w:p>
      <w:pPr>
        <w:spacing w:after="0"/>
        <w:rPr>
          <w:bCs/>
          <w:sz w:val="24"/>
          <w:szCs w:val="24"/>
        </w:rPr>
      </w:pPr>
      <w:r>
        <w:rPr>
          <w:bCs/>
          <w:sz w:val="24"/>
          <w:szCs w:val="24"/>
        </w:rPr>
        <w:t>SAHLI Ahmed lic 23N02J2667 (HBCL) Avertissement (CAS)</w:t>
      </w:r>
    </w:p>
    <w:p>
      <w:pPr>
        <w:spacing w:after="0"/>
        <w:rPr>
          <w:bCs/>
          <w:sz w:val="24"/>
          <w:szCs w:val="24"/>
        </w:rPr>
      </w:pPr>
      <w:r>
        <w:rPr>
          <w:bCs/>
          <w:sz w:val="24"/>
          <w:szCs w:val="24"/>
        </w:rPr>
        <w:t>KEDADRA Fehd Islam lic 23N02J1085 (HBCL) Avertissement (J/D)</w:t>
      </w:r>
    </w:p>
    <w:p>
      <w:pPr>
        <w:pStyle w:val="8"/>
        <w:jc w:val="both"/>
        <w:rPr>
          <w:bCs/>
          <w:sz w:val="24"/>
          <w:szCs w:val="24"/>
        </w:rPr>
      </w:pPr>
      <w:r>
        <w:rPr>
          <w:bCs/>
          <w:sz w:val="24"/>
          <w:szCs w:val="24"/>
        </w:rPr>
        <w:t xml:space="preserve">ABDOUNE kamel lic 23N02J2656 (HBCL) </w:t>
      </w:r>
      <w:r>
        <w:rPr>
          <w:b/>
          <w:sz w:val="24"/>
          <w:szCs w:val="24"/>
        </w:rPr>
        <w:t>Avertissement non comptabilisé + 50.000 DA d’Amende pour contestation de décision (circulaire N° 002 de la FAF du 09/11/2023)</w:t>
      </w:r>
    </w:p>
    <w:p>
      <w:pPr>
        <w:spacing w:after="0"/>
        <w:jc w:val="both"/>
        <w:rPr>
          <w:b/>
          <w:sz w:val="24"/>
          <w:szCs w:val="24"/>
        </w:rPr>
      </w:pPr>
      <w:r>
        <w:rPr>
          <w:b/>
          <w:sz w:val="24"/>
          <w:szCs w:val="24"/>
        </w:rPr>
        <w:t xml:space="preserve">10.000 DA d’Amende au </w:t>
      </w:r>
      <w:r>
        <w:rPr>
          <w:b/>
          <w:sz w:val="24"/>
          <w:szCs w:val="24"/>
          <w:u w:val="single"/>
        </w:rPr>
        <w:t>H.B.Chelgoum-Laid</w:t>
      </w:r>
      <w:r>
        <w:rPr>
          <w:b/>
          <w:sz w:val="24"/>
          <w:szCs w:val="24"/>
        </w:rPr>
        <w:t xml:space="preserve"> pour utilisation des fumigènes dans les tribunes par leurs supporters (Art 48) </w:t>
      </w:r>
    </w:p>
    <w:p>
      <w:pPr>
        <w:spacing w:after="0"/>
        <w:jc w:val="both"/>
        <w:rPr>
          <w:b/>
          <w:sz w:val="24"/>
          <w:szCs w:val="24"/>
        </w:rPr>
      </w:pPr>
      <w:r>
        <w:rPr>
          <w:b/>
          <w:sz w:val="24"/>
          <w:szCs w:val="24"/>
        </w:rPr>
        <w:t xml:space="preserve">10.000 DA d’Amende à </w:t>
      </w:r>
      <w:r>
        <w:rPr>
          <w:b/>
          <w:sz w:val="24"/>
          <w:szCs w:val="24"/>
          <w:u w:val="single"/>
        </w:rPr>
        <w:t>l’U.S.M.Harrach</w:t>
      </w:r>
      <w:r>
        <w:rPr>
          <w:b/>
          <w:sz w:val="24"/>
          <w:szCs w:val="24"/>
        </w:rPr>
        <w:t xml:space="preserve"> pour utilisation des fumigènes dans les tribunes par leurs supporters (Art 48) </w:t>
      </w:r>
    </w:p>
    <w:p>
      <w:pPr>
        <w:spacing w:after="0"/>
        <w:jc w:val="both"/>
        <w:rPr>
          <w:b/>
          <w:sz w:val="24"/>
          <w:szCs w:val="24"/>
        </w:rPr>
      </w:pPr>
      <w:r>
        <w:rPr>
          <w:b/>
          <w:sz w:val="24"/>
          <w:szCs w:val="24"/>
          <w:highlight w:val="yellow"/>
          <w:u w:val="single"/>
        </w:rPr>
        <w:t>Récidiviste  =</w:t>
      </w:r>
      <w:r>
        <w:rPr>
          <w:b/>
          <w:sz w:val="24"/>
          <w:szCs w:val="24"/>
        </w:rPr>
        <w:t xml:space="preserve"> 200.000 DA d’Amende au </w:t>
      </w:r>
      <w:r>
        <w:rPr>
          <w:b/>
          <w:sz w:val="24"/>
          <w:szCs w:val="24"/>
          <w:u w:val="single"/>
        </w:rPr>
        <w:t>H.B.Chelghoum-Laid</w:t>
      </w:r>
      <w:r>
        <w:rPr>
          <w:bCs/>
          <w:sz w:val="24"/>
          <w:szCs w:val="24"/>
        </w:rPr>
        <w:t xml:space="preserve"> </w:t>
      </w:r>
      <w:r>
        <w:rPr>
          <w:b/>
          <w:sz w:val="24"/>
          <w:szCs w:val="24"/>
        </w:rPr>
        <w:t>pour  absence de l’entraineur à cette rencontre (Art 26 alinéa 9) dispositions réglementaires relatives aux compétitions de football de la Ligue 2 (Saison 2023/2024)</w:t>
      </w:r>
    </w:p>
    <w:p>
      <w:pPr>
        <w:spacing w:after="0"/>
        <w:rPr>
          <w:bCs/>
          <w:sz w:val="24"/>
          <w:szCs w:val="24"/>
        </w:rPr>
      </w:pPr>
    </w:p>
    <w:p>
      <w:pPr>
        <w:spacing w:after="0"/>
        <w:rPr>
          <w:bCs/>
          <w:sz w:val="24"/>
          <w:szCs w:val="24"/>
        </w:rPr>
      </w:pPr>
      <w:r>
        <w:rPr>
          <w:b/>
          <w:sz w:val="28"/>
          <w:szCs w:val="28"/>
          <w:u w:val="single"/>
        </w:rPr>
        <w:t>AFFAIRE N° 128</w:t>
      </w:r>
      <w:r>
        <w:rPr>
          <w:bCs/>
          <w:sz w:val="28"/>
          <w:szCs w:val="28"/>
        </w:rPr>
        <w:t xml:space="preserve"> = Match </w:t>
      </w:r>
      <w:r>
        <w:rPr>
          <w:bCs/>
          <w:sz w:val="24"/>
          <w:szCs w:val="24"/>
        </w:rPr>
        <w:t xml:space="preserve"> O.Magrane – MOC </w:t>
      </w:r>
      <w:r>
        <w:rPr>
          <w:bCs/>
          <w:sz w:val="28"/>
          <w:szCs w:val="28"/>
        </w:rPr>
        <w:t>du 08/12/2023</w:t>
      </w:r>
    </w:p>
    <w:p>
      <w:pPr>
        <w:spacing w:after="0"/>
        <w:ind w:left="2124" w:firstLine="708"/>
        <w:rPr>
          <w:bCs/>
          <w:sz w:val="24"/>
          <w:szCs w:val="24"/>
        </w:rPr>
      </w:pPr>
      <w:r>
        <w:rPr>
          <w:bCs/>
          <w:sz w:val="24"/>
          <w:szCs w:val="24"/>
        </w:rPr>
        <w:t>- Après étude de la feuille de match</w:t>
      </w:r>
    </w:p>
    <w:p>
      <w:pPr>
        <w:spacing w:after="0"/>
        <w:rPr>
          <w:bCs/>
          <w:sz w:val="24"/>
          <w:szCs w:val="24"/>
        </w:rPr>
      </w:pPr>
      <w:r>
        <w:rPr>
          <w:bCs/>
          <w:sz w:val="24"/>
          <w:szCs w:val="24"/>
        </w:rPr>
        <w:t xml:space="preserve">                                              </w:t>
      </w:r>
      <w:r>
        <w:rPr>
          <w:bCs/>
          <w:sz w:val="24"/>
          <w:szCs w:val="24"/>
        </w:rPr>
        <w:tab/>
      </w:r>
      <w:r>
        <w:rPr>
          <w:bCs/>
          <w:sz w:val="24"/>
          <w:szCs w:val="24"/>
        </w:rPr>
        <w:t>- Après lecture des rapports des Officiels de match</w:t>
      </w:r>
    </w:p>
    <w:p>
      <w:pPr>
        <w:spacing w:after="0"/>
        <w:jc w:val="center"/>
        <w:rPr>
          <w:b/>
          <w:sz w:val="24"/>
          <w:szCs w:val="24"/>
          <w:u w:val="single"/>
        </w:rPr>
      </w:pPr>
      <w:r>
        <w:rPr>
          <w:b/>
          <w:sz w:val="24"/>
          <w:szCs w:val="24"/>
          <w:u w:val="single"/>
        </w:rPr>
        <w:t>La commission décide</w:t>
      </w:r>
    </w:p>
    <w:p>
      <w:pPr>
        <w:spacing w:after="0"/>
        <w:rPr>
          <w:bCs/>
          <w:sz w:val="24"/>
          <w:szCs w:val="24"/>
        </w:rPr>
      </w:pPr>
      <w:r>
        <w:rPr>
          <w:bCs/>
          <w:sz w:val="24"/>
          <w:szCs w:val="24"/>
        </w:rPr>
        <w:t>BENAZIZA Ahmed lic 23N02J0084 (O.Magrane) Avertissement (CAS)</w:t>
      </w:r>
    </w:p>
    <w:p>
      <w:pPr>
        <w:spacing w:after="0"/>
        <w:rPr>
          <w:bCs/>
          <w:sz w:val="24"/>
          <w:szCs w:val="24"/>
        </w:rPr>
      </w:pPr>
      <w:r>
        <w:rPr>
          <w:bCs/>
          <w:sz w:val="24"/>
          <w:szCs w:val="24"/>
        </w:rPr>
        <w:t>DAAS Said lic 23N02J2686 (MOC) Avertissement (CAS)</w:t>
      </w:r>
    </w:p>
    <w:p>
      <w:pPr>
        <w:spacing w:after="0"/>
        <w:rPr>
          <w:bCs/>
          <w:sz w:val="24"/>
          <w:szCs w:val="24"/>
        </w:rPr>
      </w:pPr>
      <w:r>
        <w:rPr>
          <w:bCs/>
          <w:sz w:val="24"/>
          <w:szCs w:val="24"/>
        </w:rPr>
        <w:t>DJABER Noureddine lic 23N02J2685 (MOC) Avertissement (CAS)</w:t>
      </w:r>
    </w:p>
    <w:p>
      <w:pPr>
        <w:spacing w:after="0"/>
        <w:rPr>
          <w:bCs/>
          <w:sz w:val="24"/>
          <w:szCs w:val="24"/>
        </w:rPr>
      </w:pPr>
      <w:r>
        <w:rPr>
          <w:bCs/>
          <w:sz w:val="24"/>
          <w:szCs w:val="24"/>
        </w:rPr>
        <w:t>AIT Abdelmalek Riad lic 23N02J2674 (MOC) Avertissement (CAS)</w:t>
      </w:r>
    </w:p>
    <w:p>
      <w:pPr>
        <w:spacing w:after="0"/>
        <w:jc w:val="both"/>
        <w:rPr>
          <w:b/>
          <w:sz w:val="24"/>
          <w:szCs w:val="24"/>
        </w:rPr>
      </w:pPr>
      <w:r>
        <w:rPr>
          <w:bCs/>
          <w:sz w:val="24"/>
          <w:szCs w:val="24"/>
        </w:rPr>
        <w:t xml:space="preserve">KADDOURI Faical lic 23N02D0040 (O.Magrane) </w:t>
      </w:r>
      <w:r>
        <w:rPr>
          <w:b/>
          <w:sz w:val="24"/>
          <w:szCs w:val="24"/>
        </w:rPr>
        <w:t xml:space="preserve">06 mois de suspensions de toute fonction officielle N/E a/c du 11-12-2023 + 35.000 DA d’Amende pour comportement antisportif envers officiel de match en fin de partie (Art 112) </w:t>
      </w:r>
    </w:p>
    <w:p>
      <w:pPr>
        <w:spacing w:after="0"/>
        <w:jc w:val="both"/>
        <w:rPr>
          <w:b/>
          <w:sz w:val="24"/>
          <w:szCs w:val="24"/>
        </w:rPr>
      </w:pPr>
      <w:r>
        <w:rPr>
          <w:bCs/>
          <w:sz w:val="24"/>
          <w:szCs w:val="24"/>
        </w:rPr>
        <w:t xml:space="preserve">HEGIUG Mohamed lic 23N02E0050 (Entraineur G.But O.Magrane) </w:t>
      </w:r>
      <w:r>
        <w:rPr>
          <w:b/>
          <w:sz w:val="24"/>
          <w:szCs w:val="24"/>
        </w:rPr>
        <w:t xml:space="preserve">06 mois de suspensions de toute fonction officielle N/E a/c du 11-12-2023 + 35.000 DA d’Amende pour comportement antisportif envers officiel de match en fin de partie (Art 112) </w:t>
      </w:r>
    </w:p>
    <w:p>
      <w:pPr>
        <w:tabs>
          <w:tab w:val="left" w:pos="1851"/>
          <w:tab w:val="left" w:pos="2681"/>
        </w:tabs>
        <w:spacing w:after="0"/>
        <w:jc w:val="both"/>
        <w:rPr>
          <w:b/>
          <w:sz w:val="24"/>
          <w:szCs w:val="24"/>
        </w:rPr>
      </w:pPr>
      <w:r>
        <w:rPr>
          <w:b/>
          <w:sz w:val="24"/>
          <w:szCs w:val="24"/>
        </w:rPr>
        <w:t xml:space="preserve">20.000 DA d’Amende à l’O.Magrane pour mauvaise organisation de cette rencontre          (Art 131) </w:t>
      </w:r>
    </w:p>
    <w:p>
      <w:pPr>
        <w:spacing w:after="0"/>
        <w:jc w:val="both"/>
        <w:rPr>
          <w:b/>
          <w:sz w:val="24"/>
          <w:szCs w:val="24"/>
        </w:rPr>
      </w:pPr>
      <w:r>
        <w:rPr>
          <w:b/>
          <w:sz w:val="24"/>
          <w:szCs w:val="24"/>
          <w:highlight w:val="yellow"/>
          <w:u w:val="single"/>
        </w:rPr>
        <w:t>01</w:t>
      </w:r>
      <w:r>
        <w:rPr>
          <w:b/>
          <w:sz w:val="24"/>
          <w:szCs w:val="24"/>
          <w:highlight w:val="yellow"/>
          <w:u w:val="single"/>
          <w:vertAlign w:val="superscript"/>
        </w:rPr>
        <w:t>ère</w:t>
      </w:r>
      <w:r>
        <w:rPr>
          <w:b/>
          <w:sz w:val="24"/>
          <w:szCs w:val="24"/>
          <w:highlight w:val="yellow"/>
          <w:u w:val="single"/>
        </w:rPr>
        <w:t xml:space="preserve"> INFRACTION</w:t>
      </w:r>
      <w:r>
        <w:rPr>
          <w:b/>
          <w:sz w:val="24"/>
          <w:szCs w:val="24"/>
        </w:rPr>
        <w:t xml:space="preserve">  = 150.000 DA d’Amende à </w:t>
      </w:r>
      <w:r>
        <w:rPr>
          <w:b/>
          <w:sz w:val="24"/>
          <w:szCs w:val="24"/>
          <w:u w:val="single"/>
        </w:rPr>
        <w:t>l’O.Magrane</w:t>
      </w:r>
      <w:r>
        <w:rPr>
          <w:bCs/>
          <w:sz w:val="24"/>
          <w:szCs w:val="24"/>
        </w:rPr>
        <w:t xml:space="preserve"> </w:t>
      </w:r>
      <w:r>
        <w:rPr>
          <w:b/>
          <w:sz w:val="24"/>
          <w:szCs w:val="24"/>
        </w:rPr>
        <w:t>pour  absence de l’entraineur Principal et Adjoint à cette rencontre (Art 26 alinéa 9) dispositions réglementaires relatives aux compétitions de football de la Ligue 2 (Saison 2023/2024)</w:t>
      </w:r>
    </w:p>
    <w:p>
      <w:pPr>
        <w:spacing w:after="0"/>
        <w:rPr>
          <w:bCs/>
          <w:sz w:val="24"/>
          <w:szCs w:val="24"/>
        </w:rPr>
      </w:pPr>
    </w:p>
    <w:p>
      <w:pPr>
        <w:rPr>
          <w:bCs/>
          <w:sz w:val="24"/>
          <w:szCs w:val="24"/>
        </w:rPr>
      </w:pPr>
    </w:p>
    <w:p>
      <w:pPr>
        <w:spacing w:after="0"/>
        <w:jc w:val="both"/>
        <w:rPr>
          <w:b/>
          <w:sz w:val="40"/>
          <w:szCs w:val="40"/>
          <w:u w:val="single"/>
        </w:rPr>
      </w:pPr>
      <w:r>
        <w:rPr>
          <w:b/>
          <w:sz w:val="24"/>
          <w:szCs w:val="24"/>
        </w:rPr>
        <w:t xml:space="preserve">  </w:t>
      </w:r>
    </w:p>
    <w:p>
      <w:pPr>
        <w:tabs>
          <w:tab w:val="left" w:pos="3018"/>
        </w:tabs>
        <w:spacing w:after="0"/>
        <w:rPr>
          <w:b/>
          <w:sz w:val="28"/>
          <w:szCs w:val="28"/>
          <w:u w:val="single"/>
        </w:rPr>
      </w:pPr>
      <w:r>
        <w:rPr>
          <w:b/>
          <w:sz w:val="28"/>
          <w:szCs w:val="28"/>
          <w:u w:val="single"/>
        </w:rPr>
        <w:t xml:space="preserve"> </w:t>
      </w:r>
    </w:p>
    <w:p>
      <w:pPr>
        <w:jc w:val="center"/>
        <w:rPr>
          <w:b/>
          <w:sz w:val="40"/>
          <w:szCs w:val="40"/>
          <w:u w:val="single"/>
        </w:rPr>
      </w:pPr>
      <w:r>
        <w:rPr>
          <w:b/>
          <w:sz w:val="28"/>
          <w:szCs w:val="28"/>
        </w:rPr>
        <w:br w:type="page"/>
      </w:r>
      <w:r>
        <w:rPr>
          <w:b/>
          <w:sz w:val="40"/>
          <w:szCs w:val="40"/>
          <w:u w:val="single"/>
        </w:rPr>
        <w:t>GROUPE :   CENTRE    OUEST   (RESERVES)</w:t>
      </w:r>
    </w:p>
    <w:p>
      <w:pPr>
        <w:tabs>
          <w:tab w:val="left" w:pos="3018"/>
        </w:tabs>
        <w:spacing w:after="0"/>
        <w:jc w:val="center"/>
        <w:rPr>
          <w:b/>
          <w:sz w:val="40"/>
          <w:szCs w:val="40"/>
          <w:u w:val="single"/>
        </w:rPr>
      </w:pPr>
    </w:p>
    <w:p>
      <w:pPr>
        <w:spacing w:after="0"/>
        <w:rPr>
          <w:bCs/>
          <w:sz w:val="28"/>
          <w:szCs w:val="28"/>
        </w:rPr>
      </w:pPr>
      <w:r>
        <w:rPr>
          <w:b/>
          <w:sz w:val="28"/>
          <w:szCs w:val="28"/>
          <w:u w:val="single"/>
        </w:rPr>
        <w:t>AFFAIRE N° 113</w:t>
      </w:r>
      <w:r>
        <w:rPr>
          <w:bCs/>
          <w:sz w:val="28"/>
          <w:szCs w:val="28"/>
        </w:rPr>
        <w:t xml:space="preserve"> = Match RCK – O.Médéa du 08/12/2023</w:t>
      </w:r>
    </w:p>
    <w:p>
      <w:pPr>
        <w:spacing w:after="0"/>
        <w:jc w:val="both"/>
        <w:rPr>
          <w:b/>
          <w:sz w:val="24"/>
          <w:szCs w:val="24"/>
        </w:rPr>
      </w:pPr>
      <w:r>
        <w:rPr>
          <w:bCs/>
          <w:sz w:val="24"/>
          <w:szCs w:val="24"/>
        </w:rPr>
        <w:t xml:space="preserve">HABAT Mohamed Amine lic 23N02J0601 (O.Médéa) </w:t>
      </w:r>
      <w:r>
        <w:rPr>
          <w:b/>
          <w:sz w:val="24"/>
          <w:szCs w:val="24"/>
        </w:rPr>
        <w:t>02 matchs de suspensions fermes pour faute grave (Art 109)</w:t>
      </w:r>
    </w:p>
    <w:p>
      <w:pPr>
        <w:spacing w:after="0"/>
        <w:rPr>
          <w:bCs/>
          <w:sz w:val="24"/>
          <w:szCs w:val="24"/>
        </w:rPr>
      </w:pPr>
      <w:r>
        <w:rPr>
          <w:bCs/>
          <w:sz w:val="24"/>
          <w:szCs w:val="24"/>
        </w:rPr>
        <w:t>BOUHADJA Mehdi lic 23N02J0815 (RCK) Avertissement (J/D)</w:t>
      </w:r>
    </w:p>
    <w:p>
      <w:pPr>
        <w:spacing w:after="0"/>
        <w:rPr>
          <w:bCs/>
          <w:sz w:val="24"/>
          <w:szCs w:val="24"/>
        </w:rPr>
      </w:pPr>
      <w:r>
        <w:rPr>
          <w:bCs/>
          <w:sz w:val="24"/>
          <w:szCs w:val="24"/>
        </w:rPr>
        <w:t>BOUCHENEB Abdelhak lic 23N02J0807 (RCK) Avertissement (J/D)</w:t>
      </w:r>
    </w:p>
    <w:p>
      <w:pPr>
        <w:spacing w:after="0"/>
        <w:rPr>
          <w:bCs/>
          <w:sz w:val="24"/>
          <w:szCs w:val="24"/>
        </w:rPr>
      </w:pPr>
      <w:r>
        <w:rPr>
          <w:bCs/>
          <w:sz w:val="24"/>
          <w:szCs w:val="24"/>
        </w:rPr>
        <w:t>KHALDI Abdelrahim lic 23N02J0891 (O.Médéa) Avertissement (CAS)</w:t>
      </w:r>
    </w:p>
    <w:p>
      <w:pPr>
        <w:spacing w:after="0"/>
        <w:rPr>
          <w:bCs/>
          <w:sz w:val="24"/>
          <w:szCs w:val="24"/>
        </w:rPr>
      </w:pPr>
      <w:r>
        <w:rPr>
          <w:bCs/>
          <w:sz w:val="24"/>
          <w:szCs w:val="24"/>
        </w:rPr>
        <w:t>BOUNAKOUS Abderaouf lic 23N02J1274 (O.Médéa) Avertissement (CAS)</w:t>
      </w:r>
    </w:p>
    <w:p>
      <w:pPr>
        <w:spacing w:after="0"/>
        <w:rPr>
          <w:bCs/>
          <w:sz w:val="24"/>
          <w:szCs w:val="24"/>
        </w:rPr>
      </w:pPr>
    </w:p>
    <w:p>
      <w:pPr>
        <w:spacing w:after="0"/>
        <w:rPr>
          <w:bCs/>
          <w:sz w:val="24"/>
          <w:szCs w:val="24"/>
        </w:rPr>
      </w:pPr>
      <w:r>
        <w:rPr>
          <w:b/>
          <w:sz w:val="28"/>
          <w:szCs w:val="28"/>
          <w:u w:val="single"/>
        </w:rPr>
        <w:t xml:space="preserve">AFFAIRE N° 114 </w:t>
      </w:r>
      <w:r>
        <w:rPr>
          <w:bCs/>
          <w:sz w:val="28"/>
          <w:szCs w:val="28"/>
        </w:rPr>
        <w:t xml:space="preserve">= Match </w:t>
      </w:r>
      <w:r>
        <w:rPr>
          <w:bCs/>
          <w:sz w:val="24"/>
          <w:szCs w:val="24"/>
        </w:rPr>
        <w:t xml:space="preserve"> ASMO – JSGuir </w:t>
      </w:r>
      <w:r>
        <w:rPr>
          <w:bCs/>
          <w:sz w:val="28"/>
          <w:szCs w:val="28"/>
        </w:rPr>
        <w:t>du 08/12/2023</w:t>
      </w:r>
    </w:p>
    <w:p>
      <w:pPr>
        <w:spacing w:after="0"/>
        <w:jc w:val="center"/>
        <w:rPr>
          <w:bCs/>
          <w:sz w:val="24"/>
          <w:szCs w:val="24"/>
        </w:rPr>
      </w:pPr>
    </w:p>
    <w:p>
      <w:pPr>
        <w:spacing w:after="0"/>
        <w:jc w:val="center"/>
        <w:rPr>
          <w:b/>
          <w:sz w:val="32"/>
          <w:szCs w:val="32"/>
          <w:u w:val="single"/>
        </w:rPr>
      </w:pPr>
      <w:r>
        <w:rPr>
          <w:b/>
          <w:sz w:val="32"/>
          <w:szCs w:val="32"/>
          <w:u w:val="single"/>
        </w:rPr>
        <w:t>M.N.J</w:t>
      </w:r>
    </w:p>
    <w:p>
      <w:pPr>
        <w:spacing w:after="0"/>
        <w:jc w:val="center"/>
        <w:rPr>
          <w:bCs/>
          <w:sz w:val="24"/>
          <w:szCs w:val="24"/>
        </w:rPr>
      </w:pPr>
    </w:p>
    <w:p>
      <w:pPr>
        <w:spacing w:after="0"/>
        <w:rPr>
          <w:bCs/>
          <w:sz w:val="24"/>
          <w:szCs w:val="24"/>
        </w:rPr>
      </w:pPr>
      <w:r>
        <w:rPr>
          <w:b/>
          <w:sz w:val="28"/>
          <w:szCs w:val="28"/>
          <w:u w:val="single"/>
        </w:rPr>
        <w:t>AFFAIRE N° 115</w:t>
      </w:r>
      <w:r>
        <w:rPr>
          <w:bCs/>
          <w:sz w:val="28"/>
          <w:szCs w:val="28"/>
        </w:rPr>
        <w:t xml:space="preserve"> = Match </w:t>
      </w:r>
      <w:r>
        <w:rPr>
          <w:bCs/>
          <w:sz w:val="24"/>
          <w:szCs w:val="24"/>
        </w:rPr>
        <w:t xml:space="preserve"> GCM – WAM </w:t>
      </w:r>
      <w:r>
        <w:rPr>
          <w:bCs/>
          <w:sz w:val="28"/>
          <w:szCs w:val="28"/>
        </w:rPr>
        <w:t>du 08/12/2023</w:t>
      </w:r>
    </w:p>
    <w:p>
      <w:pPr>
        <w:spacing w:after="0"/>
        <w:rPr>
          <w:bCs/>
          <w:sz w:val="24"/>
          <w:szCs w:val="24"/>
        </w:rPr>
      </w:pPr>
      <w:r>
        <w:rPr>
          <w:bCs/>
          <w:sz w:val="24"/>
          <w:szCs w:val="24"/>
        </w:rPr>
        <w:t>ZIMANI Redha lic 23N02J1320 (WAM) Avertissement (CAS)</w:t>
      </w:r>
    </w:p>
    <w:p>
      <w:pPr>
        <w:spacing w:after="0"/>
        <w:jc w:val="both"/>
        <w:rPr>
          <w:b/>
          <w:sz w:val="24"/>
          <w:szCs w:val="24"/>
        </w:rPr>
      </w:pPr>
      <w:r>
        <w:rPr>
          <w:b/>
          <w:sz w:val="24"/>
          <w:szCs w:val="24"/>
          <w:highlight w:val="yellow"/>
          <w:u w:val="single"/>
        </w:rPr>
        <w:t>Récidiviste  =</w:t>
      </w:r>
      <w:r>
        <w:rPr>
          <w:b/>
          <w:sz w:val="24"/>
          <w:szCs w:val="24"/>
        </w:rPr>
        <w:t xml:space="preserve"> 200.000 DA d’Amende au G.C.Mascara</w:t>
      </w:r>
      <w:r>
        <w:rPr>
          <w:bCs/>
          <w:sz w:val="24"/>
          <w:szCs w:val="24"/>
        </w:rPr>
        <w:t xml:space="preserve"> </w:t>
      </w:r>
      <w:r>
        <w:rPr>
          <w:b/>
          <w:sz w:val="24"/>
          <w:szCs w:val="24"/>
        </w:rPr>
        <w:t>pour  absence de l’entraineur à cette rencontre (Art 26 alinéa 9) dispositions réglementaires relatives aux compétitions de football de la Ligue 2 (Saison 2023/2024)</w:t>
      </w:r>
    </w:p>
    <w:p>
      <w:pPr>
        <w:spacing w:after="0"/>
        <w:rPr>
          <w:bCs/>
          <w:sz w:val="24"/>
          <w:szCs w:val="24"/>
        </w:rPr>
      </w:pPr>
    </w:p>
    <w:p>
      <w:pPr>
        <w:spacing w:after="0"/>
        <w:rPr>
          <w:bCs/>
          <w:sz w:val="24"/>
          <w:szCs w:val="24"/>
        </w:rPr>
      </w:pPr>
      <w:r>
        <w:rPr>
          <w:b/>
          <w:bCs/>
          <w:sz w:val="28"/>
          <w:szCs w:val="28"/>
          <w:u w:val="single"/>
        </w:rPr>
        <w:t>AFFAIRE N° 116</w:t>
      </w:r>
      <w:r>
        <w:rPr>
          <w:bCs/>
          <w:sz w:val="28"/>
          <w:szCs w:val="28"/>
        </w:rPr>
        <w:t xml:space="preserve"> = Match </w:t>
      </w:r>
      <w:r>
        <w:rPr>
          <w:bCs/>
          <w:sz w:val="24"/>
          <w:szCs w:val="24"/>
        </w:rPr>
        <w:t xml:space="preserve"> MCBOS – CRT </w:t>
      </w:r>
      <w:r>
        <w:rPr>
          <w:bCs/>
          <w:sz w:val="28"/>
          <w:szCs w:val="28"/>
        </w:rPr>
        <w:t>du 08/12/2023</w:t>
      </w:r>
    </w:p>
    <w:p>
      <w:pPr>
        <w:pStyle w:val="8"/>
        <w:jc w:val="both"/>
        <w:rPr>
          <w:b/>
          <w:sz w:val="24"/>
          <w:szCs w:val="24"/>
        </w:rPr>
      </w:pPr>
      <w:r>
        <w:rPr>
          <w:bCs/>
          <w:sz w:val="24"/>
          <w:szCs w:val="24"/>
        </w:rPr>
        <w:t xml:space="preserve">GUELMANI Oussama lic 23N02J1226 (MCBOS) </w:t>
      </w:r>
      <w:r>
        <w:rPr>
          <w:b/>
          <w:sz w:val="24"/>
          <w:szCs w:val="24"/>
        </w:rPr>
        <w:t>01 match de suspension ferme pour cumul d’Avertissements (J/D + CAS) (Art 103)</w:t>
      </w:r>
    </w:p>
    <w:p>
      <w:pPr>
        <w:pStyle w:val="8"/>
        <w:rPr>
          <w:bCs/>
          <w:sz w:val="24"/>
          <w:szCs w:val="24"/>
        </w:rPr>
      </w:pPr>
      <w:r>
        <w:rPr>
          <w:bCs/>
          <w:sz w:val="24"/>
          <w:szCs w:val="24"/>
        </w:rPr>
        <w:t>BOUDJELLA  Housseim Eddine lic 23N02J0894 (MCBOS) Avertissement (CAS)</w:t>
      </w:r>
    </w:p>
    <w:p>
      <w:pPr>
        <w:pStyle w:val="8"/>
        <w:rPr>
          <w:bCs/>
          <w:sz w:val="24"/>
          <w:szCs w:val="24"/>
        </w:rPr>
      </w:pPr>
      <w:r>
        <w:rPr>
          <w:bCs/>
          <w:sz w:val="24"/>
          <w:szCs w:val="24"/>
        </w:rPr>
        <w:t>BENTOUTA salah Eddine lic 23N02J1224 (MCBOS) Avertissement (CAS)</w:t>
      </w:r>
    </w:p>
    <w:p>
      <w:pPr>
        <w:pStyle w:val="8"/>
        <w:rPr>
          <w:bCs/>
          <w:sz w:val="24"/>
          <w:szCs w:val="24"/>
        </w:rPr>
      </w:pPr>
      <w:r>
        <w:rPr>
          <w:bCs/>
          <w:sz w:val="24"/>
          <w:szCs w:val="24"/>
        </w:rPr>
        <w:t>LOUKARFI Abderahim lic 23N02J1215 (MCBOS) Avertissement (J/D)</w:t>
      </w:r>
    </w:p>
    <w:p>
      <w:pPr>
        <w:pStyle w:val="8"/>
        <w:rPr>
          <w:bCs/>
          <w:sz w:val="24"/>
          <w:szCs w:val="24"/>
        </w:rPr>
      </w:pPr>
      <w:r>
        <w:rPr>
          <w:bCs/>
          <w:sz w:val="24"/>
          <w:szCs w:val="24"/>
        </w:rPr>
        <w:t>BELABBAS Mohamed Haitem lic 23N02J0145 (CRT) Avertissement (J/D)</w:t>
      </w:r>
    </w:p>
    <w:p>
      <w:pPr>
        <w:pStyle w:val="8"/>
        <w:rPr>
          <w:bCs/>
          <w:sz w:val="24"/>
          <w:szCs w:val="24"/>
        </w:rPr>
      </w:pPr>
      <w:r>
        <w:rPr>
          <w:bCs/>
          <w:sz w:val="24"/>
          <w:szCs w:val="24"/>
        </w:rPr>
        <w:t>LAKEHAL Mohamed El Habib Benyekhlef lic 23N02J0274 (CRT) Avertissement (CAS)</w:t>
      </w:r>
    </w:p>
    <w:p>
      <w:pPr>
        <w:pStyle w:val="8"/>
        <w:rPr>
          <w:bCs/>
          <w:sz w:val="24"/>
          <w:szCs w:val="24"/>
        </w:rPr>
      </w:pPr>
      <w:r>
        <w:rPr>
          <w:bCs/>
          <w:sz w:val="24"/>
          <w:szCs w:val="24"/>
        </w:rPr>
        <w:t>DIR MELAIZI Abdelah Zoubir lic 23N02J1548 (CRT) Avertissement (J/D)</w:t>
      </w:r>
    </w:p>
    <w:p>
      <w:pPr>
        <w:pStyle w:val="8"/>
        <w:rPr>
          <w:bCs/>
          <w:sz w:val="24"/>
          <w:szCs w:val="24"/>
        </w:rPr>
      </w:pPr>
      <w:r>
        <w:rPr>
          <w:bCs/>
          <w:sz w:val="24"/>
          <w:szCs w:val="24"/>
        </w:rPr>
        <w:t xml:space="preserve"> </w:t>
      </w:r>
    </w:p>
    <w:p>
      <w:pPr>
        <w:spacing w:after="0"/>
        <w:rPr>
          <w:bCs/>
          <w:sz w:val="24"/>
          <w:szCs w:val="24"/>
        </w:rPr>
      </w:pPr>
      <w:r>
        <w:rPr>
          <w:b/>
          <w:sz w:val="28"/>
          <w:szCs w:val="28"/>
          <w:u w:val="single"/>
        </w:rPr>
        <w:t>AFFAIRE N° 117</w:t>
      </w:r>
      <w:r>
        <w:rPr>
          <w:bCs/>
          <w:sz w:val="28"/>
          <w:szCs w:val="28"/>
        </w:rPr>
        <w:t xml:space="preserve"> = Match </w:t>
      </w:r>
      <w:r>
        <w:rPr>
          <w:bCs/>
          <w:sz w:val="24"/>
          <w:szCs w:val="24"/>
        </w:rPr>
        <w:t xml:space="preserve"> ESM – SKAF </w:t>
      </w:r>
      <w:r>
        <w:rPr>
          <w:bCs/>
          <w:sz w:val="28"/>
          <w:szCs w:val="28"/>
        </w:rPr>
        <w:t>du 08/12/2023</w:t>
      </w:r>
    </w:p>
    <w:p>
      <w:pPr>
        <w:spacing w:after="0"/>
        <w:rPr>
          <w:bCs/>
          <w:sz w:val="24"/>
          <w:szCs w:val="24"/>
        </w:rPr>
      </w:pPr>
      <w:r>
        <w:rPr>
          <w:bCs/>
          <w:sz w:val="24"/>
          <w:szCs w:val="24"/>
        </w:rPr>
        <w:t>ATCI MOUSSA Imad Eddine lic 23N02J1556 (SKAF) Avertissement (A/J)</w:t>
      </w:r>
    </w:p>
    <w:p>
      <w:pPr>
        <w:spacing w:after="0"/>
        <w:rPr>
          <w:bCs/>
          <w:sz w:val="24"/>
          <w:szCs w:val="24"/>
        </w:rPr>
      </w:pPr>
      <w:r>
        <w:rPr>
          <w:bCs/>
          <w:sz w:val="24"/>
          <w:szCs w:val="24"/>
        </w:rPr>
        <w:t>HADDAD Mohamed Amine lic 23N02J1393 (SKAF) Avertissement (A/J)</w:t>
      </w:r>
    </w:p>
    <w:p>
      <w:pPr>
        <w:spacing w:after="0"/>
        <w:rPr>
          <w:bCs/>
          <w:sz w:val="24"/>
          <w:szCs w:val="24"/>
        </w:rPr>
      </w:pPr>
    </w:p>
    <w:p>
      <w:pPr>
        <w:spacing w:after="0"/>
        <w:rPr>
          <w:bCs/>
          <w:sz w:val="24"/>
          <w:szCs w:val="24"/>
        </w:rPr>
      </w:pPr>
      <w:r>
        <w:rPr>
          <w:b/>
          <w:sz w:val="28"/>
          <w:szCs w:val="28"/>
          <w:u w:val="single"/>
        </w:rPr>
        <w:t>AFFAIRE N° 118</w:t>
      </w:r>
      <w:r>
        <w:rPr>
          <w:bCs/>
          <w:sz w:val="28"/>
          <w:szCs w:val="28"/>
        </w:rPr>
        <w:t xml:space="preserve"> = Match </w:t>
      </w:r>
      <w:r>
        <w:rPr>
          <w:bCs/>
          <w:sz w:val="24"/>
          <w:szCs w:val="24"/>
        </w:rPr>
        <w:t xml:space="preserve"> WAB – JSMT </w:t>
      </w:r>
      <w:r>
        <w:rPr>
          <w:bCs/>
          <w:sz w:val="28"/>
          <w:szCs w:val="28"/>
        </w:rPr>
        <w:t>du 08/12/2023</w:t>
      </w:r>
    </w:p>
    <w:p>
      <w:pPr>
        <w:spacing w:after="0"/>
        <w:jc w:val="both"/>
        <w:rPr>
          <w:b/>
          <w:sz w:val="24"/>
          <w:szCs w:val="24"/>
        </w:rPr>
      </w:pPr>
      <w:r>
        <w:rPr>
          <w:bCs/>
          <w:sz w:val="24"/>
          <w:szCs w:val="24"/>
        </w:rPr>
        <w:t xml:space="preserve">SOFIANE Mouetaz lic 23N02J2246 (JSMT) </w:t>
      </w:r>
      <w:r>
        <w:rPr>
          <w:b/>
          <w:sz w:val="24"/>
          <w:szCs w:val="24"/>
          <w:u w:val="single"/>
        </w:rPr>
        <w:t>Avertissement à Comptabilisé (CAS)</w:t>
      </w:r>
      <w:r>
        <w:rPr>
          <w:bCs/>
          <w:sz w:val="24"/>
          <w:szCs w:val="24"/>
        </w:rPr>
        <w:t xml:space="preserve"> </w:t>
      </w:r>
      <w:r>
        <w:rPr>
          <w:b/>
          <w:sz w:val="24"/>
          <w:szCs w:val="24"/>
        </w:rPr>
        <w:t xml:space="preserve">+ 04 matchs de suspensions fermes + 25.000 DA d’Amende pour comportement antisportif envers officiel de match (Art 112) </w:t>
      </w:r>
    </w:p>
    <w:p>
      <w:pPr>
        <w:spacing w:after="0"/>
        <w:rPr>
          <w:bCs/>
          <w:sz w:val="24"/>
          <w:szCs w:val="24"/>
        </w:rPr>
      </w:pPr>
      <w:r>
        <w:rPr>
          <w:bCs/>
          <w:sz w:val="24"/>
          <w:szCs w:val="24"/>
        </w:rPr>
        <w:t>GUIDOUM Rayane lic 23N02J1411 (JSMT) Avertissement (CAS)</w:t>
      </w:r>
    </w:p>
    <w:p>
      <w:pPr>
        <w:spacing w:after="0"/>
        <w:rPr>
          <w:b/>
          <w:sz w:val="28"/>
          <w:szCs w:val="28"/>
          <w:u w:val="single"/>
        </w:rPr>
      </w:pPr>
    </w:p>
    <w:p>
      <w:pPr>
        <w:spacing w:after="0"/>
        <w:rPr>
          <w:bCs/>
          <w:sz w:val="24"/>
          <w:szCs w:val="24"/>
        </w:rPr>
      </w:pPr>
      <w:r>
        <w:rPr>
          <w:b/>
          <w:sz w:val="28"/>
          <w:szCs w:val="28"/>
          <w:u w:val="single"/>
        </w:rPr>
        <w:t>AFFAIRE N° 119</w:t>
      </w:r>
      <w:r>
        <w:rPr>
          <w:bCs/>
          <w:sz w:val="28"/>
          <w:szCs w:val="28"/>
        </w:rPr>
        <w:t xml:space="preserve"> = Match RCA – NAHD du 08/12/2023</w:t>
      </w:r>
      <w:r>
        <w:rPr>
          <w:bCs/>
          <w:sz w:val="24"/>
          <w:szCs w:val="24"/>
        </w:rPr>
        <w:t xml:space="preserve"> </w:t>
      </w:r>
    </w:p>
    <w:p>
      <w:pPr>
        <w:spacing w:after="0"/>
        <w:rPr>
          <w:bCs/>
          <w:sz w:val="24"/>
          <w:szCs w:val="24"/>
        </w:rPr>
      </w:pPr>
      <w:r>
        <w:rPr>
          <w:bCs/>
          <w:sz w:val="24"/>
          <w:szCs w:val="24"/>
        </w:rPr>
        <w:t>BOUDIAF Mohamed lic 23N02J1110 (RCA) Avertissement (A/J)</w:t>
      </w:r>
    </w:p>
    <w:p>
      <w:pPr>
        <w:spacing w:after="0"/>
        <w:rPr>
          <w:bCs/>
          <w:sz w:val="24"/>
          <w:szCs w:val="24"/>
        </w:rPr>
      </w:pPr>
      <w:r>
        <w:rPr>
          <w:bCs/>
          <w:sz w:val="24"/>
          <w:szCs w:val="24"/>
        </w:rPr>
        <w:t>BOUSLAMA Allel lic 23N02J1107 (RCA) Avertissement (A/J)</w:t>
      </w:r>
    </w:p>
    <w:p>
      <w:pPr>
        <w:spacing w:after="0"/>
        <w:rPr>
          <w:bCs/>
          <w:sz w:val="24"/>
          <w:szCs w:val="24"/>
        </w:rPr>
      </w:pPr>
      <w:r>
        <w:rPr>
          <w:bCs/>
          <w:sz w:val="24"/>
          <w:szCs w:val="24"/>
        </w:rPr>
        <w:t>ZERGAOUI Ibrahim lic 23N02J0746 (NAHD) Avertissement (A/J)</w:t>
      </w:r>
    </w:p>
    <w:p>
      <w:pPr>
        <w:spacing w:after="0"/>
        <w:rPr>
          <w:bCs/>
          <w:sz w:val="24"/>
          <w:szCs w:val="24"/>
        </w:rPr>
      </w:pPr>
      <w:r>
        <w:rPr>
          <w:bCs/>
          <w:sz w:val="24"/>
          <w:szCs w:val="24"/>
        </w:rPr>
        <w:t>BECHEKH Adlane lic 23N02J0361 (NAHD) Avertissement (A/J)</w:t>
      </w:r>
    </w:p>
    <w:p>
      <w:pPr>
        <w:spacing w:after="0"/>
        <w:rPr>
          <w:bCs/>
          <w:sz w:val="24"/>
          <w:szCs w:val="24"/>
        </w:rPr>
      </w:pPr>
    </w:p>
    <w:p>
      <w:pPr>
        <w:spacing w:after="0"/>
        <w:rPr>
          <w:bCs/>
          <w:sz w:val="24"/>
          <w:szCs w:val="24"/>
        </w:rPr>
      </w:pPr>
      <w:r>
        <w:rPr>
          <w:b/>
          <w:sz w:val="28"/>
          <w:szCs w:val="28"/>
          <w:u w:val="single"/>
        </w:rPr>
        <w:t>AFFAIRE N° 120</w:t>
      </w:r>
      <w:r>
        <w:rPr>
          <w:bCs/>
          <w:sz w:val="28"/>
          <w:szCs w:val="28"/>
        </w:rPr>
        <w:t xml:space="preserve"> = Match </w:t>
      </w:r>
      <w:r>
        <w:rPr>
          <w:bCs/>
          <w:sz w:val="24"/>
          <w:szCs w:val="24"/>
        </w:rPr>
        <w:t xml:space="preserve"> SCM – ESMK </w:t>
      </w:r>
      <w:r>
        <w:rPr>
          <w:bCs/>
          <w:sz w:val="28"/>
          <w:szCs w:val="28"/>
        </w:rPr>
        <w:t>du 08/12/2023</w:t>
      </w:r>
      <w:r>
        <w:rPr>
          <w:b/>
          <w:sz w:val="24"/>
          <w:szCs w:val="24"/>
        </w:rPr>
        <w:t xml:space="preserve">  </w:t>
      </w:r>
    </w:p>
    <w:p>
      <w:pPr>
        <w:spacing w:after="0"/>
        <w:jc w:val="both"/>
        <w:rPr>
          <w:bCs/>
          <w:sz w:val="24"/>
          <w:szCs w:val="24"/>
        </w:rPr>
      </w:pPr>
      <w:r>
        <w:rPr>
          <w:bCs/>
          <w:sz w:val="24"/>
          <w:szCs w:val="24"/>
        </w:rPr>
        <w:t>MEBARKI Ismael Taha lic 23N02J0944 (SCM) Avertissement (J/D)</w:t>
      </w:r>
    </w:p>
    <w:p>
      <w:pPr>
        <w:spacing w:after="0"/>
        <w:jc w:val="both"/>
        <w:rPr>
          <w:bCs/>
          <w:sz w:val="24"/>
          <w:szCs w:val="24"/>
        </w:rPr>
      </w:pPr>
      <w:r>
        <w:rPr>
          <w:bCs/>
          <w:sz w:val="24"/>
          <w:szCs w:val="24"/>
        </w:rPr>
        <w:t>OSMANI Alaa Eddine lic 23N02J0715 (ESMK) Avertissement (J/D)</w:t>
      </w:r>
    </w:p>
    <w:p>
      <w:pPr>
        <w:spacing w:after="0"/>
        <w:jc w:val="both"/>
        <w:rPr>
          <w:b/>
          <w:sz w:val="24"/>
          <w:szCs w:val="24"/>
        </w:rPr>
      </w:pPr>
      <w:r>
        <w:rPr>
          <w:b/>
          <w:sz w:val="24"/>
          <w:szCs w:val="24"/>
          <w:highlight w:val="yellow"/>
          <w:u w:val="single"/>
        </w:rPr>
        <w:t>01</w:t>
      </w:r>
      <w:r>
        <w:rPr>
          <w:b/>
          <w:sz w:val="24"/>
          <w:szCs w:val="24"/>
          <w:highlight w:val="yellow"/>
          <w:u w:val="single"/>
          <w:vertAlign w:val="superscript"/>
        </w:rPr>
        <w:t>ère</w:t>
      </w:r>
      <w:r>
        <w:rPr>
          <w:b/>
          <w:sz w:val="24"/>
          <w:szCs w:val="24"/>
          <w:highlight w:val="yellow"/>
          <w:u w:val="single"/>
        </w:rPr>
        <w:t xml:space="preserve"> INFRACTION</w:t>
      </w:r>
      <w:r>
        <w:rPr>
          <w:b/>
          <w:sz w:val="24"/>
          <w:szCs w:val="24"/>
        </w:rPr>
        <w:t xml:space="preserve">  = 150.000 DA d’Amende au </w:t>
      </w:r>
      <w:r>
        <w:rPr>
          <w:b/>
          <w:sz w:val="24"/>
          <w:szCs w:val="24"/>
          <w:u w:val="single"/>
        </w:rPr>
        <w:t>SCMecheria</w:t>
      </w:r>
      <w:r>
        <w:rPr>
          <w:bCs/>
          <w:sz w:val="24"/>
          <w:szCs w:val="24"/>
          <w:u w:val="single"/>
        </w:rPr>
        <w:t xml:space="preserve"> </w:t>
      </w:r>
      <w:r>
        <w:rPr>
          <w:b/>
          <w:sz w:val="24"/>
          <w:szCs w:val="24"/>
        </w:rPr>
        <w:t>pour  absence de l’entraineur Principal et Adjoint à cette rencontre (Art 26 alinéa 9) dispositions réglementaires relatives aux compétitions de football de la Ligue 2 (Saison 2023/2024)</w:t>
      </w:r>
    </w:p>
    <w:p>
      <w:pPr>
        <w:spacing w:after="0"/>
        <w:jc w:val="both"/>
        <w:rPr>
          <w:bCs/>
          <w:sz w:val="24"/>
          <w:szCs w:val="24"/>
        </w:rPr>
      </w:pPr>
    </w:p>
    <w:p>
      <w:pPr>
        <w:rPr>
          <w:b/>
          <w:sz w:val="40"/>
          <w:szCs w:val="40"/>
          <w:u w:val="single"/>
        </w:rPr>
      </w:pPr>
      <w:r>
        <w:rPr>
          <w:b/>
          <w:sz w:val="40"/>
          <w:szCs w:val="40"/>
          <w:u w:val="single"/>
        </w:rPr>
        <w:br w:type="page"/>
      </w:r>
    </w:p>
    <w:p>
      <w:pPr>
        <w:spacing w:after="0"/>
        <w:jc w:val="center"/>
        <w:rPr>
          <w:b/>
          <w:sz w:val="40"/>
          <w:szCs w:val="40"/>
          <w:u w:val="single"/>
        </w:rPr>
      </w:pPr>
      <w:r>
        <w:rPr>
          <w:b/>
          <w:sz w:val="40"/>
          <w:szCs w:val="40"/>
          <w:u w:val="single"/>
        </w:rPr>
        <w:t>GROUPE :   CENTRE   EST   (RESERVES)</w:t>
      </w:r>
    </w:p>
    <w:p>
      <w:pPr>
        <w:spacing w:after="0"/>
        <w:rPr>
          <w:b/>
          <w:sz w:val="20"/>
          <w:szCs w:val="20"/>
          <w:u w:val="single"/>
        </w:rPr>
      </w:pPr>
    </w:p>
    <w:p>
      <w:pPr>
        <w:spacing w:after="0"/>
        <w:rPr>
          <w:bCs/>
          <w:sz w:val="24"/>
          <w:szCs w:val="24"/>
        </w:rPr>
      </w:pPr>
      <w:r>
        <w:rPr>
          <w:b/>
          <w:sz w:val="28"/>
          <w:szCs w:val="28"/>
          <w:u w:val="single"/>
        </w:rPr>
        <w:t>AFFAIRE N° 121</w:t>
      </w:r>
      <w:r>
        <w:rPr>
          <w:bCs/>
          <w:sz w:val="28"/>
          <w:szCs w:val="28"/>
        </w:rPr>
        <w:t xml:space="preserve"> = Match </w:t>
      </w:r>
      <w:r>
        <w:rPr>
          <w:bCs/>
          <w:sz w:val="24"/>
          <w:szCs w:val="24"/>
        </w:rPr>
        <w:t xml:space="preserve"> O.Akbou – MSPB </w:t>
      </w:r>
      <w:r>
        <w:rPr>
          <w:bCs/>
          <w:sz w:val="28"/>
          <w:szCs w:val="28"/>
        </w:rPr>
        <w:t>du 08/12/2023</w:t>
      </w:r>
    </w:p>
    <w:p>
      <w:pPr>
        <w:tabs>
          <w:tab w:val="left" w:pos="7016"/>
        </w:tabs>
        <w:spacing w:after="0"/>
        <w:rPr>
          <w:bCs/>
          <w:sz w:val="24"/>
          <w:szCs w:val="24"/>
        </w:rPr>
      </w:pPr>
      <w:r>
        <w:rPr>
          <w:bCs/>
          <w:sz w:val="24"/>
          <w:szCs w:val="24"/>
        </w:rPr>
        <w:t>GHARBI Mohamed Amine lic 23N02J0063 (O.Akbou) Avertissement (CAS)</w:t>
      </w:r>
    </w:p>
    <w:p>
      <w:pPr>
        <w:tabs>
          <w:tab w:val="left" w:pos="7016"/>
        </w:tabs>
        <w:spacing w:after="0"/>
        <w:rPr>
          <w:bCs/>
          <w:sz w:val="24"/>
          <w:szCs w:val="24"/>
        </w:rPr>
      </w:pPr>
      <w:r>
        <w:rPr>
          <w:bCs/>
          <w:sz w:val="24"/>
          <w:szCs w:val="24"/>
        </w:rPr>
        <w:t>BENABDELAHAKEM Ibrahim Abdennour lic 23N02J0079 (O.Akbou) Avertissement (CAS)</w:t>
      </w:r>
    </w:p>
    <w:p>
      <w:pPr>
        <w:tabs>
          <w:tab w:val="left" w:pos="7016"/>
        </w:tabs>
        <w:spacing w:after="0"/>
        <w:rPr>
          <w:bCs/>
          <w:sz w:val="24"/>
          <w:szCs w:val="24"/>
        </w:rPr>
      </w:pPr>
      <w:r>
        <w:rPr>
          <w:bCs/>
          <w:sz w:val="24"/>
          <w:szCs w:val="24"/>
        </w:rPr>
        <w:t>MOUASRI Mohamed Amine lic 23N02J0649 (MSPB) Avertissement (CAS)</w:t>
      </w:r>
    </w:p>
    <w:p>
      <w:pPr>
        <w:tabs>
          <w:tab w:val="left" w:pos="7016"/>
        </w:tabs>
        <w:spacing w:after="0"/>
        <w:rPr>
          <w:bCs/>
          <w:sz w:val="24"/>
          <w:szCs w:val="24"/>
        </w:rPr>
      </w:pPr>
      <w:r>
        <w:rPr>
          <w:bCs/>
          <w:sz w:val="24"/>
          <w:szCs w:val="24"/>
        </w:rPr>
        <w:tab/>
      </w:r>
    </w:p>
    <w:p>
      <w:pPr>
        <w:spacing w:after="0"/>
        <w:rPr>
          <w:bCs/>
          <w:sz w:val="24"/>
          <w:szCs w:val="24"/>
        </w:rPr>
      </w:pPr>
      <w:r>
        <w:rPr>
          <w:b/>
          <w:sz w:val="28"/>
          <w:szCs w:val="28"/>
          <w:u w:val="single"/>
        </w:rPr>
        <w:t xml:space="preserve">AFFAIRE N° 122 </w:t>
      </w:r>
      <w:r>
        <w:rPr>
          <w:bCs/>
          <w:sz w:val="28"/>
          <w:szCs w:val="28"/>
        </w:rPr>
        <w:t xml:space="preserve">= Match </w:t>
      </w:r>
      <w:r>
        <w:rPr>
          <w:bCs/>
          <w:sz w:val="24"/>
          <w:szCs w:val="24"/>
        </w:rPr>
        <w:t xml:space="preserve"> USMAn – MCEE </w:t>
      </w:r>
      <w:r>
        <w:rPr>
          <w:bCs/>
          <w:sz w:val="28"/>
          <w:szCs w:val="28"/>
        </w:rPr>
        <w:t>du 08/12/2023</w:t>
      </w:r>
    </w:p>
    <w:p>
      <w:pPr>
        <w:spacing w:after="0"/>
        <w:rPr>
          <w:bCs/>
          <w:sz w:val="24"/>
          <w:szCs w:val="24"/>
        </w:rPr>
      </w:pPr>
      <w:r>
        <w:rPr>
          <w:bCs/>
          <w:sz w:val="24"/>
          <w:szCs w:val="24"/>
        </w:rPr>
        <w:t>ROUBACHE Oussama lic 23N02J1628 (MCEE) Avertissement (CAS)</w:t>
      </w:r>
    </w:p>
    <w:p>
      <w:pPr>
        <w:spacing w:after="0"/>
        <w:rPr>
          <w:bCs/>
          <w:sz w:val="20"/>
          <w:szCs w:val="20"/>
        </w:rPr>
      </w:pPr>
    </w:p>
    <w:p>
      <w:pPr>
        <w:spacing w:after="0"/>
        <w:rPr>
          <w:bCs/>
          <w:sz w:val="24"/>
          <w:szCs w:val="24"/>
        </w:rPr>
      </w:pPr>
      <w:r>
        <w:rPr>
          <w:b/>
          <w:sz w:val="28"/>
          <w:szCs w:val="28"/>
          <w:u w:val="single"/>
        </w:rPr>
        <w:t>AFFAIRE N° 123</w:t>
      </w:r>
      <w:r>
        <w:rPr>
          <w:bCs/>
          <w:sz w:val="28"/>
          <w:szCs w:val="28"/>
        </w:rPr>
        <w:t xml:space="preserve"> = Match </w:t>
      </w:r>
      <w:r>
        <w:rPr>
          <w:bCs/>
          <w:sz w:val="24"/>
          <w:szCs w:val="24"/>
        </w:rPr>
        <w:t xml:space="preserve"> CAB – IRBO </w:t>
      </w:r>
      <w:r>
        <w:rPr>
          <w:bCs/>
          <w:sz w:val="28"/>
          <w:szCs w:val="28"/>
        </w:rPr>
        <w:t>du 08/12/2023</w:t>
      </w:r>
    </w:p>
    <w:p>
      <w:pPr>
        <w:spacing w:after="0"/>
        <w:rPr>
          <w:bCs/>
          <w:sz w:val="24"/>
          <w:szCs w:val="24"/>
        </w:rPr>
      </w:pPr>
      <w:r>
        <w:rPr>
          <w:bCs/>
          <w:sz w:val="24"/>
          <w:szCs w:val="24"/>
        </w:rPr>
        <w:t>ZEMOULI Younes lic 23N02J0592 (CAB) Avertissement (J/D)</w:t>
      </w:r>
    </w:p>
    <w:p>
      <w:pPr>
        <w:spacing w:after="0"/>
        <w:rPr>
          <w:bCs/>
          <w:sz w:val="24"/>
          <w:szCs w:val="24"/>
        </w:rPr>
      </w:pPr>
      <w:r>
        <w:rPr>
          <w:bCs/>
          <w:sz w:val="24"/>
          <w:szCs w:val="24"/>
        </w:rPr>
        <w:t>BOUAROUA Mohamed lic 23N02J0640 (IRBO) Avertissement (CAS)</w:t>
      </w:r>
    </w:p>
    <w:p>
      <w:pPr>
        <w:spacing w:after="0"/>
        <w:rPr>
          <w:bCs/>
          <w:sz w:val="20"/>
          <w:szCs w:val="20"/>
        </w:rPr>
      </w:pPr>
    </w:p>
    <w:p>
      <w:pPr>
        <w:spacing w:after="0"/>
        <w:rPr>
          <w:bCs/>
          <w:sz w:val="24"/>
          <w:szCs w:val="24"/>
        </w:rPr>
      </w:pPr>
      <w:r>
        <w:rPr>
          <w:b/>
          <w:bCs/>
          <w:sz w:val="28"/>
          <w:szCs w:val="28"/>
          <w:u w:val="single"/>
        </w:rPr>
        <w:t>AFFAIRE N° 124</w:t>
      </w:r>
      <w:r>
        <w:rPr>
          <w:bCs/>
          <w:sz w:val="28"/>
          <w:szCs w:val="28"/>
        </w:rPr>
        <w:t xml:space="preserve"> = Match JSBM – NRBT du 08/12/2023</w:t>
      </w:r>
      <w:r>
        <w:rPr>
          <w:bCs/>
          <w:sz w:val="24"/>
          <w:szCs w:val="24"/>
        </w:rPr>
        <w:t xml:space="preserve"> </w:t>
      </w:r>
    </w:p>
    <w:p>
      <w:pPr>
        <w:pStyle w:val="8"/>
        <w:rPr>
          <w:bCs/>
          <w:sz w:val="24"/>
          <w:szCs w:val="24"/>
        </w:rPr>
      </w:pPr>
      <w:r>
        <w:rPr>
          <w:bCs/>
          <w:sz w:val="24"/>
          <w:szCs w:val="24"/>
        </w:rPr>
        <w:t>KHELIL Salim lic 23N02J1030 (JSBM) Avertissement (A/J)</w:t>
      </w:r>
    </w:p>
    <w:p>
      <w:pPr>
        <w:pStyle w:val="8"/>
        <w:rPr>
          <w:bCs/>
          <w:sz w:val="24"/>
          <w:szCs w:val="24"/>
        </w:rPr>
      </w:pPr>
      <w:r>
        <w:rPr>
          <w:bCs/>
          <w:sz w:val="24"/>
          <w:szCs w:val="24"/>
        </w:rPr>
        <w:t>NOUASRI Faize lic 23N02J1073 (JSBM) Avertissement (A/J)</w:t>
      </w:r>
    </w:p>
    <w:p>
      <w:pPr>
        <w:pStyle w:val="8"/>
        <w:rPr>
          <w:bCs/>
          <w:sz w:val="24"/>
          <w:szCs w:val="24"/>
        </w:rPr>
      </w:pPr>
      <w:r>
        <w:rPr>
          <w:bCs/>
          <w:sz w:val="24"/>
          <w:szCs w:val="24"/>
        </w:rPr>
        <w:t>LAKHEHAL Adem lic 23N02J0317 (NRBT) Avertissement (A/J)</w:t>
      </w:r>
    </w:p>
    <w:p>
      <w:pPr>
        <w:pStyle w:val="8"/>
        <w:rPr>
          <w:bCs/>
          <w:sz w:val="24"/>
          <w:szCs w:val="24"/>
        </w:rPr>
      </w:pPr>
      <w:r>
        <w:rPr>
          <w:bCs/>
          <w:sz w:val="24"/>
          <w:szCs w:val="24"/>
        </w:rPr>
        <w:t>KERMICHE Amar lic 23n02J0398 (NRBT) Avertissement (A/J)</w:t>
      </w:r>
    </w:p>
    <w:p>
      <w:pPr>
        <w:pStyle w:val="8"/>
        <w:rPr>
          <w:bCs/>
          <w:sz w:val="20"/>
          <w:szCs w:val="20"/>
        </w:rPr>
      </w:pPr>
    </w:p>
    <w:p>
      <w:pPr>
        <w:spacing w:after="0"/>
        <w:rPr>
          <w:bCs/>
          <w:sz w:val="24"/>
          <w:szCs w:val="24"/>
        </w:rPr>
      </w:pPr>
      <w:r>
        <w:rPr>
          <w:b/>
          <w:sz w:val="28"/>
          <w:szCs w:val="28"/>
          <w:u w:val="single"/>
        </w:rPr>
        <w:t>AFFAIRE N° 125</w:t>
      </w:r>
      <w:r>
        <w:rPr>
          <w:bCs/>
          <w:sz w:val="28"/>
          <w:szCs w:val="28"/>
        </w:rPr>
        <w:t xml:space="preserve"> = Match </w:t>
      </w:r>
      <w:r>
        <w:rPr>
          <w:bCs/>
          <w:sz w:val="24"/>
          <w:szCs w:val="24"/>
        </w:rPr>
        <w:t xml:space="preserve"> ASK – IBKEK </w:t>
      </w:r>
      <w:r>
        <w:rPr>
          <w:bCs/>
          <w:sz w:val="28"/>
          <w:szCs w:val="28"/>
        </w:rPr>
        <w:t>du 08/12/2023</w:t>
      </w:r>
    </w:p>
    <w:p>
      <w:pPr>
        <w:spacing w:after="0"/>
        <w:rPr>
          <w:bCs/>
          <w:sz w:val="24"/>
          <w:szCs w:val="24"/>
        </w:rPr>
      </w:pPr>
      <w:r>
        <w:rPr>
          <w:bCs/>
          <w:sz w:val="24"/>
          <w:szCs w:val="24"/>
        </w:rPr>
        <w:t>MEGRAOUI Abdelaziz lic 23N02J1181 (ASK) Avertissement (CAS)</w:t>
      </w:r>
    </w:p>
    <w:p>
      <w:pPr>
        <w:spacing w:after="0"/>
        <w:rPr>
          <w:bCs/>
          <w:sz w:val="24"/>
          <w:szCs w:val="24"/>
        </w:rPr>
      </w:pPr>
      <w:r>
        <w:rPr>
          <w:bCs/>
          <w:sz w:val="24"/>
          <w:szCs w:val="24"/>
        </w:rPr>
        <w:t>BELATECHE Farouk lic 23N02J0527 (ASK) Avertissement (CAS)</w:t>
      </w:r>
    </w:p>
    <w:p>
      <w:pPr>
        <w:spacing w:after="0"/>
        <w:rPr>
          <w:bCs/>
          <w:sz w:val="24"/>
          <w:szCs w:val="24"/>
        </w:rPr>
      </w:pPr>
      <w:r>
        <w:rPr>
          <w:bCs/>
          <w:sz w:val="24"/>
          <w:szCs w:val="24"/>
        </w:rPr>
        <w:t>GUENDOUZI Oussama lic 23N02J0259 (IBKEK) Avertissement (CAS)</w:t>
      </w:r>
    </w:p>
    <w:p>
      <w:pPr>
        <w:spacing w:after="0"/>
        <w:jc w:val="both"/>
        <w:rPr>
          <w:b/>
          <w:sz w:val="24"/>
          <w:szCs w:val="24"/>
        </w:rPr>
      </w:pPr>
      <w:r>
        <w:rPr>
          <w:b/>
          <w:sz w:val="24"/>
          <w:szCs w:val="24"/>
          <w:highlight w:val="yellow"/>
          <w:u w:val="single"/>
        </w:rPr>
        <w:t>01</w:t>
      </w:r>
      <w:r>
        <w:rPr>
          <w:b/>
          <w:sz w:val="24"/>
          <w:szCs w:val="24"/>
          <w:highlight w:val="yellow"/>
          <w:u w:val="single"/>
          <w:vertAlign w:val="superscript"/>
        </w:rPr>
        <w:t>ère</w:t>
      </w:r>
      <w:r>
        <w:rPr>
          <w:b/>
          <w:sz w:val="24"/>
          <w:szCs w:val="24"/>
          <w:highlight w:val="yellow"/>
          <w:u w:val="single"/>
        </w:rPr>
        <w:t xml:space="preserve"> INFRACTION</w:t>
      </w:r>
      <w:r>
        <w:rPr>
          <w:b/>
          <w:sz w:val="24"/>
          <w:szCs w:val="24"/>
        </w:rPr>
        <w:t xml:space="preserve">  = 150.000 DA d’Amende à </w:t>
      </w:r>
      <w:r>
        <w:rPr>
          <w:b/>
          <w:sz w:val="24"/>
          <w:szCs w:val="24"/>
          <w:u w:val="single"/>
        </w:rPr>
        <w:t>l’ASKhroub</w:t>
      </w:r>
      <w:r>
        <w:rPr>
          <w:bCs/>
          <w:sz w:val="24"/>
          <w:szCs w:val="24"/>
        </w:rPr>
        <w:t xml:space="preserve"> </w:t>
      </w:r>
      <w:r>
        <w:rPr>
          <w:b/>
          <w:sz w:val="24"/>
          <w:szCs w:val="24"/>
        </w:rPr>
        <w:t>pour  absence de l’entraineur Principal et Adjoint à cette rencontre (Art 26 alinéa 9) dispositions réglementaires relatives aux compétitions de football de la Ligue 2 (Saison 2023/2024)</w:t>
      </w:r>
    </w:p>
    <w:p>
      <w:pPr>
        <w:spacing w:after="0"/>
        <w:jc w:val="both"/>
        <w:rPr>
          <w:rFonts w:hint="default"/>
          <w:b/>
          <w:sz w:val="24"/>
          <w:szCs w:val="24"/>
        </w:rPr>
      </w:pPr>
      <w:r>
        <w:rPr>
          <w:rFonts w:hint="default"/>
          <w:b/>
          <w:sz w:val="24"/>
          <w:szCs w:val="24"/>
          <w:highlight w:val="yellow"/>
        </w:rPr>
        <w:t>01ère INFRACTION</w:t>
      </w:r>
      <w:r>
        <w:rPr>
          <w:rFonts w:hint="default"/>
          <w:b/>
          <w:sz w:val="24"/>
          <w:szCs w:val="24"/>
        </w:rPr>
        <w:t xml:space="preserve">  = 150.000 DA d’Amende à l’IBKEKhechna  pour  absence de l’entraineur Principal et Adjoint à cette rencontre (Art 26 alinéa 9) dispositions réglementaires relatives aux compétitions de football de la Ligue 2 (Saison 2023/2024) </w:t>
      </w:r>
    </w:p>
    <w:p>
      <w:pPr>
        <w:spacing w:after="0"/>
        <w:jc w:val="both"/>
        <w:rPr>
          <w:rFonts w:hint="default"/>
          <w:b/>
          <w:sz w:val="24"/>
          <w:szCs w:val="24"/>
        </w:rPr>
      </w:pPr>
    </w:p>
    <w:p>
      <w:pPr>
        <w:spacing w:after="0"/>
        <w:jc w:val="both"/>
        <w:rPr>
          <w:b/>
          <w:sz w:val="24"/>
          <w:szCs w:val="24"/>
        </w:rPr>
      </w:pPr>
    </w:p>
    <w:p>
      <w:pPr>
        <w:spacing w:after="0"/>
        <w:rPr>
          <w:bCs/>
          <w:sz w:val="20"/>
          <w:szCs w:val="20"/>
        </w:rPr>
      </w:pPr>
      <w:bookmarkStart w:id="0" w:name="_GoBack"/>
      <w:bookmarkEnd w:id="0"/>
    </w:p>
    <w:p>
      <w:pPr>
        <w:spacing w:after="0"/>
        <w:rPr>
          <w:bCs/>
          <w:sz w:val="24"/>
          <w:szCs w:val="24"/>
        </w:rPr>
      </w:pPr>
      <w:r>
        <w:rPr>
          <w:b/>
          <w:sz w:val="28"/>
          <w:szCs w:val="28"/>
          <w:u w:val="single"/>
        </w:rPr>
        <w:t>AFFAIRE N° 126</w:t>
      </w:r>
      <w:r>
        <w:rPr>
          <w:bCs/>
          <w:sz w:val="28"/>
          <w:szCs w:val="28"/>
        </w:rPr>
        <w:t xml:space="preserve"> = Match </w:t>
      </w:r>
      <w:r>
        <w:rPr>
          <w:bCs/>
          <w:sz w:val="24"/>
          <w:szCs w:val="24"/>
        </w:rPr>
        <w:t xml:space="preserve"> ESG – ASAM </w:t>
      </w:r>
      <w:r>
        <w:rPr>
          <w:bCs/>
          <w:sz w:val="28"/>
          <w:szCs w:val="28"/>
        </w:rPr>
        <w:t>du 08/12/2023</w:t>
      </w:r>
    </w:p>
    <w:p>
      <w:pPr>
        <w:spacing w:after="0"/>
        <w:rPr>
          <w:bCs/>
          <w:sz w:val="24"/>
          <w:szCs w:val="24"/>
        </w:rPr>
      </w:pPr>
      <w:r>
        <w:rPr>
          <w:bCs/>
          <w:sz w:val="24"/>
          <w:szCs w:val="24"/>
        </w:rPr>
        <w:t>KHELFANE Tarek lic 23N02J1252 (ESG) Avertissement (J/D)</w:t>
      </w:r>
    </w:p>
    <w:p>
      <w:pPr>
        <w:spacing w:after="0"/>
        <w:rPr>
          <w:bCs/>
          <w:sz w:val="24"/>
          <w:szCs w:val="24"/>
        </w:rPr>
      </w:pPr>
      <w:r>
        <w:rPr>
          <w:bCs/>
          <w:sz w:val="24"/>
          <w:szCs w:val="24"/>
        </w:rPr>
        <w:t>CHELLOUG Lokmane lic 23N02J1294 (ASAM) Avertissement (J/D)</w:t>
      </w:r>
    </w:p>
    <w:p>
      <w:pPr>
        <w:spacing w:after="0"/>
        <w:rPr>
          <w:bCs/>
          <w:sz w:val="20"/>
          <w:szCs w:val="20"/>
        </w:rPr>
      </w:pPr>
    </w:p>
    <w:p>
      <w:pPr>
        <w:spacing w:after="0"/>
        <w:rPr>
          <w:bCs/>
          <w:sz w:val="24"/>
          <w:szCs w:val="24"/>
        </w:rPr>
      </w:pPr>
      <w:r>
        <w:rPr>
          <w:b/>
          <w:sz w:val="28"/>
          <w:szCs w:val="28"/>
          <w:u w:val="single"/>
        </w:rPr>
        <w:t>AFFAIRE N° 127</w:t>
      </w:r>
      <w:r>
        <w:rPr>
          <w:bCs/>
          <w:sz w:val="28"/>
          <w:szCs w:val="28"/>
        </w:rPr>
        <w:t xml:space="preserve"> = Match </w:t>
      </w:r>
      <w:r>
        <w:rPr>
          <w:bCs/>
          <w:sz w:val="24"/>
          <w:szCs w:val="24"/>
        </w:rPr>
        <w:t xml:space="preserve"> HBCL – USMH </w:t>
      </w:r>
      <w:r>
        <w:rPr>
          <w:bCs/>
          <w:sz w:val="28"/>
          <w:szCs w:val="28"/>
        </w:rPr>
        <w:t>du 08/12/2023</w:t>
      </w:r>
    </w:p>
    <w:p>
      <w:pPr>
        <w:spacing w:after="0"/>
        <w:jc w:val="center"/>
        <w:rPr>
          <w:bCs/>
          <w:sz w:val="20"/>
          <w:szCs w:val="20"/>
        </w:rPr>
      </w:pPr>
    </w:p>
    <w:p>
      <w:pPr>
        <w:spacing w:after="0"/>
        <w:jc w:val="center"/>
        <w:rPr>
          <w:b/>
          <w:sz w:val="32"/>
          <w:szCs w:val="32"/>
          <w:u w:val="single"/>
        </w:rPr>
      </w:pPr>
      <w:r>
        <w:rPr>
          <w:b/>
          <w:sz w:val="32"/>
          <w:szCs w:val="32"/>
          <w:u w:val="single"/>
        </w:rPr>
        <w:t>R.A.S</w:t>
      </w:r>
    </w:p>
    <w:p>
      <w:pPr>
        <w:spacing w:after="0"/>
        <w:jc w:val="center"/>
        <w:rPr>
          <w:bCs/>
          <w:sz w:val="20"/>
          <w:szCs w:val="20"/>
        </w:rPr>
      </w:pPr>
    </w:p>
    <w:p>
      <w:pPr>
        <w:spacing w:after="0"/>
        <w:rPr>
          <w:bCs/>
          <w:sz w:val="24"/>
          <w:szCs w:val="24"/>
        </w:rPr>
      </w:pPr>
      <w:r>
        <w:rPr>
          <w:b/>
          <w:sz w:val="28"/>
          <w:szCs w:val="28"/>
          <w:u w:val="single"/>
        </w:rPr>
        <w:t>AFFAIRE N° 128</w:t>
      </w:r>
      <w:r>
        <w:rPr>
          <w:bCs/>
          <w:sz w:val="28"/>
          <w:szCs w:val="28"/>
        </w:rPr>
        <w:t xml:space="preserve"> = Match </w:t>
      </w:r>
      <w:r>
        <w:rPr>
          <w:bCs/>
          <w:sz w:val="24"/>
          <w:szCs w:val="24"/>
        </w:rPr>
        <w:t xml:space="preserve"> O.Magrane – MOC </w:t>
      </w:r>
      <w:r>
        <w:rPr>
          <w:bCs/>
          <w:sz w:val="28"/>
          <w:szCs w:val="28"/>
        </w:rPr>
        <w:t>du 08/12/2023</w:t>
      </w:r>
    </w:p>
    <w:p>
      <w:pPr>
        <w:spacing w:after="0"/>
        <w:rPr>
          <w:bCs/>
          <w:sz w:val="24"/>
          <w:szCs w:val="24"/>
        </w:rPr>
      </w:pPr>
      <w:r>
        <w:rPr>
          <w:bCs/>
          <w:sz w:val="24"/>
          <w:szCs w:val="24"/>
        </w:rPr>
        <w:t>SEBAA Mohamed El Yazid lic 23N02J1387 (O.Magrane) Avertissement (A/J)</w:t>
      </w:r>
    </w:p>
    <w:p>
      <w:pPr>
        <w:spacing w:after="0"/>
        <w:rPr>
          <w:bCs/>
          <w:sz w:val="24"/>
          <w:szCs w:val="24"/>
        </w:rPr>
      </w:pPr>
      <w:r>
        <w:rPr>
          <w:bCs/>
          <w:sz w:val="24"/>
          <w:szCs w:val="24"/>
        </w:rPr>
        <w:t>GHEMRI Abdelhak lic 23N02J1385 (O.Magrane) Avertissement (A/J)</w:t>
      </w:r>
    </w:p>
    <w:p>
      <w:pPr>
        <w:spacing w:after="0"/>
        <w:rPr>
          <w:bCs/>
          <w:sz w:val="24"/>
          <w:szCs w:val="24"/>
        </w:rPr>
      </w:pPr>
      <w:r>
        <w:rPr>
          <w:bCs/>
          <w:sz w:val="24"/>
          <w:szCs w:val="24"/>
        </w:rPr>
        <w:t>BARIOUT Rami lic 23N02J0449 (MOC) Avertissement (A/J)</w:t>
      </w:r>
    </w:p>
    <w:p>
      <w:pPr>
        <w:spacing w:after="0"/>
        <w:rPr>
          <w:bCs/>
          <w:sz w:val="24"/>
          <w:szCs w:val="24"/>
        </w:rPr>
      </w:pPr>
      <w:r>
        <w:rPr>
          <w:bCs/>
          <w:sz w:val="24"/>
          <w:szCs w:val="24"/>
        </w:rPr>
        <w:t>SIAF Mohamed Anis lic 23N02J0478 (MOC) Avertissement (A/J)</w:t>
      </w:r>
    </w:p>
    <w:sectPr>
      <w:pgSz w:w="11906" w:h="16838"/>
      <w:pgMar w:top="1417" w:right="1417" w:bottom="1417" w:left="1417" w:header="708" w:footer="708" w:gutter="0"/>
      <w:cols w:space="708"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200247B" w:usb2="00000009" w:usb3="00000000" w:csb0="200001FF" w:csb1="00000000"/>
  </w:font>
  <w:font w:name="Calibri">
    <w:panose1 w:val="020F0502020204030204"/>
    <w:charset w:val="86"/>
    <w:family w:val="swiss"/>
    <w:pitch w:val="default"/>
    <w:sig w:usb0="E4002EFF" w:usb1="C200247B" w:usb2="00000009" w:usb3="00000000" w:csb0="200001FF" w:csb1="00000000"/>
  </w:font>
  <w:font w:name="Calibri">
    <w:panose1 w:val="020F0502020204030204"/>
    <w:charset w:val="00"/>
    <w:family w:val="auto"/>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Symbol">
    <w:panose1 w:val="05050102010706020507"/>
    <w:charset w:val="02"/>
    <w:family w:val="roman"/>
    <w:pitch w:val="default"/>
    <w:sig w:usb0="00000000" w:usb1="00000000" w:usb2="00000000" w:usb3="00000000" w:csb0="8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73B65748"/>
    <w:multiLevelType w:val="multilevel"/>
    <w:tmpl w:val="73B65748"/>
    <w:lvl w:ilvl="0" w:tentative="0">
      <w:start w:val="10"/>
      <w:numFmt w:val="bullet"/>
      <w:lvlText w:val=""/>
      <w:lvlJc w:val="left"/>
      <w:pPr>
        <w:ind w:left="720" w:hanging="360"/>
      </w:pPr>
      <w:rPr>
        <w:rFonts w:hint="default" w:ascii="Symbol" w:hAnsi="Symbol" w:eastAsiaTheme="minorHAnsi" w:cstheme="minorBidi"/>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7"/>
  <w:doNotDisplayPageBoundaries w:val="1"/>
  <w:documentProtection w:enforcement="0"/>
  <w:defaultTabStop w:val="708"/>
  <w:hyphenationZone w:val="425"/>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D7844"/>
    <w:rsid w:val="00014FEE"/>
    <w:rsid w:val="00015C83"/>
    <w:rsid w:val="00036293"/>
    <w:rsid w:val="00051A59"/>
    <w:rsid w:val="00053B78"/>
    <w:rsid w:val="00057F74"/>
    <w:rsid w:val="00060B9A"/>
    <w:rsid w:val="0006284C"/>
    <w:rsid w:val="00064777"/>
    <w:rsid w:val="0006789B"/>
    <w:rsid w:val="00074CB7"/>
    <w:rsid w:val="000A2B1E"/>
    <w:rsid w:val="000A3361"/>
    <w:rsid w:val="000A39D5"/>
    <w:rsid w:val="000C5394"/>
    <w:rsid w:val="000C73A6"/>
    <w:rsid w:val="000C7E0E"/>
    <w:rsid w:val="000D4426"/>
    <w:rsid w:val="000D7844"/>
    <w:rsid w:val="000E46AE"/>
    <w:rsid w:val="000F24E2"/>
    <w:rsid w:val="000F3936"/>
    <w:rsid w:val="000F5EE6"/>
    <w:rsid w:val="00103799"/>
    <w:rsid w:val="00107345"/>
    <w:rsid w:val="00111D86"/>
    <w:rsid w:val="00115550"/>
    <w:rsid w:val="001260D6"/>
    <w:rsid w:val="001361E7"/>
    <w:rsid w:val="001618BC"/>
    <w:rsid w:val="001753F9"/>
    <w:rsid w:val="00192B5A"/>
    <w:rsid w:val="001967E5"/>
    <w:rsid w:val="001B323E"/>
    <w:rsid w:val="001B42FE"/>
    <w:rsid w:val="001B7FA9"/>
    <w:rsid w:val="001C1CE9"/>
    <w:rsid w:val="001E1506"/>
    <w:rsid w:val="001E3D80"/>
    <w:rsid w:val="001E3DFA"/>
    <w:rsid w:val="0021253C"/>
    <w:rsid w:val="00212F66"/>
    <w:rsid w:val="0021540E"/>
    <w:rsid w:val="00221494"/>
    <w:rsid w:val="00232047"/>
    <w:rsid w:val="00242C80"/>
    <w:rsid w:val="00250936"/>
    <w:rsid w:val="00252E93"/>
    <w:rsid w:val="002567E8"/>
    <w:rsid w:val="00260490"/>
    <w:rsid w:val="00265661"/>
    <w:rsid w:val="0027538F"/>
    <w:rsid w:val="002904C5"/>
    <w:rsid w:val="002932D2"/>
    <w:rsid w:val="002A4867"/>
    <w:rsid w:val="002B3A32"/>
    <w:rsid w:val="002D05B2"/>
    <w:rsid w:val="002D2F6D"/>
    <w:rsid w:val="002D5A80"/>
    <w:rsid w:val="002F466E"/>
    <w:rsid w:val="002F7D67"/>
    <w:rsid w:val="0030099A"/>
    <w:rsid w:val="00310125"/>
    <w:rsid w:val="00317074"/>
    <w:rsid w:val="00317CEB"/>
    <w:rsid w:val="0032503A"/>
    <w:rsid w:val="00326BBE"/>
    <w:rsid w:val="003400B0"/>
    <w:rsid w:val="00340D5D"/>
    <w:rsid w:val="003423F3"/>
    <w:rsid w:val="00347E39"/>
    <w:rsid w:val="00354910"/>
    <w:rsid w:val="00367F78"/>
    <w:rsid w:val="00371A93"/>
    <w:rsid w:val="0037292F"/>
    <w:rsid w:val="00385EE7"/>
    <w:rsid w:val="003924A8"/>
    <w:rsid w:val="003A6A05"/>
    <w:rsid w:val="003A6B21"/>
    <w:rsid w:val="003B3E64"/>
    <w:rsid w:val="003C7784"/>
    <w:rsid w:val="003D3999"/>
    <w:rsid w:val="003E55FB"/>
    <w:rsid w:val="003F4896"/>
    <w:rsid w:val="003F6FAD"/>
    <w:rsid w:val="00402F3A"/>
    <w:rsid w:val="00413E56"/>
    <w:rsid w:val="00415E77"/>
    <w:rsid w:val="00424F2A"/>
    <w:rsid w:val="0043473A"/>
    <w:rsid w:val="004354BB"/>
    <w:rsid w:val="00450637"/>
    <w:rsid w:val="00451584"/>
    <w:rsid w:val="00452EF6"/>
    <w:rsid w:val="004712A0"/>
    <w:rsid w:val="00475954"/>
    <w:rsid w:val="00477B48"/>
    <w:rsid w:val="00497DD9"/>
    <w:rsid w:val="004B0702"/>
    <w:rsid w:val="004C6B3D"/>
    <w:rsid w:val="004C75ED"/>
    <w:rsid w:val="004D64C3"/>
    <w:rsid w:val="004F2841"/>
    <w:rsid w:val="0050397A"/>
    <w:rsid w:val="00504C1F"/>
    <w:rsid w:val="0050544E"/>
    <w:rsid w:val="00513FB3"/>
    <w:rsid w:val="005300B7"/>
    <w:rsid w:val="00530545"/>
    <w:rsid w:val="00557254"/>
    <w:rsid w:val="00557BB2"/>
    <w:rsid w:val="00563D4A"/>
    <w:rsid w:val="00563DFB"/>
    <w:rsid w:val="00564D24"/>
    <w:rsid w:val="0056622E"/>
    <w:rsid w:val="0057588B"/>
    <w:rsid w:val="0059004D"/>
    <w:rsid w:val="00592DC9"/>
    <w:rsid w:val="0059661E"/>
    <w:rsid w:val="005B2C9E"/>
    <w:rsid w:val="005C2351"/>
    <w:rsid w:val="005C2F31"/>
    <w:rsid w:val="005E4BD7"/>
    <w:rsid w:val="00611616"/>
    <w:rsid w:val="00617022"/>
    <w:rsid w:val="00617A47"/>
    <w:rsid w:val="00623FCF"/>
    <w:rsid w:val="0063390F"/>
    <w:rsid w:val="00640DC1"/>
    <w:rsid w:val="00656BEA"/>
    <w:rsid w:val="00666267"/>
    <w:rsid w:val="00666A91"/>
    <w:rsid w:val="00666E14"/>
    <w:rsid w:val="00673866"/>
    <w:rsid w:val="006B7DCB"/>
    <w:rsid w:val="006C4985"/>
    <w:rsid w:val="006C7573"/>
    <w:rsid w:val="006F1465"/>
    <w:rsid w:val="006F479B"/>
    <w:rsid w:val="00720556"/>
    <w:rsid w:val="00725B12"/>
    <w:rsid w:val="00725D3B"/>
    <w:rsid w:val="00732571"/>
    <w:rsid w:val="00733DAF"/>
    <w:rsid w:val="00753CDA"/>
    <w:rsid w:val="00765C12"/>
    <w:rsid w:val="00790973"/>
    <w:rsid w:val="00797C4F"/>
    <w:rsid w:val="007A4A74"/>
    <w:rsid w:val="007B5400"/>
    <w:rsid w:val="007D10E1"/>
    <w:rsid w:val="007D7B2A"/>
    <w:rsid w:val="007F4E4A"/>
    <w:rsid w:val="008011E4"/>
    <w:rsid w:val="00801D21"/>
    <w:rsid w:val="00805279"/>
    <w:rsid w:val="008159F3"/>
    <w:rsid w:val="0081665D"/>
    <w:rsid w:val="008256D2"/>
    <w:rsid w:val="00837307"/>
    <w:rsid w:val="0085582E"/>
    <w:rsid w:val="00860F38"/>
    <w:rsid w:val="00861C9A"/>
    <w:rsid w:val="00870DE4"/>
    <w:rsid w:val="008A23EA"/>
    <w:rsid w:val="008A67CD"/>
    <w:rsid w:val="008D3763"/>
    <w:rsid w:val="008D400F"/>
    <w:rsid w:val="008D57C5"/>
    <w:rsid w:val="008E36B2"/>
    <w:rsid w:val="008E3990"/>
    <w:rsid w:val="008E4D51"/>
    <w:rsid w:val="008E7AAE"/>
    <w:rsid w:val="008F69E9"/>
    <w:rsid w:val="00904BF3"/>
    <w:rsid w:val="0090685C"/>
    <w:rsid w:val="009111F3"/>
    <w:rsid w:val="00912937"/>
    <w:rsid w:val="00913A8C"/>
    <w:rsid w:val="0092493D"/>
    <w:rsid w:val="009253EC"/>
    <w:rsid w:val="009407ED"/>
    <w:rsid w:val="00940E7F"/>
    <w:rsid w:val="00941E77"/>
    <w:rsid w:val="009474A9"/>
    <w:rsid w:val="00961697"/>
    <w:rsid w:val="00961A6D"/>
    <w:rsid w:val="00961DE3"/>
    <w:rsid w:val="009849FC"/>
    <w:rsid w:val="009A7E4B"/>
    <w:rsid w:val="009B4D8D"/>
    <w:rsid w:val="009B6317"/>
    <w:rsid w:val="009F1BDA"/>
    <w:rsid w:val="009F678F"/>
    <w:rsid w:val="00A04F46"/>
    <w:rsid w:val="00A10CA7"/>
    <w:rsid w:val="00A2514A"/>
    <w:rsid w:val="00A26900"/>
    <w:rsid w:val="00A34DA0"/>
    <w:rsid w:val="00A54F1E"/>
    <w:rsid w:val="00A55F95"/>
    <w:rsid w:val="00A75993"/>
    <w:rsid w:val="00A803AF"/>
    <w:rsid w:val="00A8339D"/>
    <w:rsid w:val="00A91DAB"/>
    <w:rsid w:val="00A92F6A"/>
    <w:rsid w:val="00AA032F"/>
    <w:rsid w:val="00AA4995"/>
    <w:rsid w:val="00AA6100"/>
    <w:rsid w:val="00AB18C8"/>
    <w:rsid w:val="00AB71FF"/>
    <w:rsid w:val="00AC0627"/>
    <w:rsid w:val="00AC235E"/>
    <w:rsid w:val="00AD6023"/>
    <w:rsid w:val="00AF7122"/>
    <w:rsid w:val="00AF796B"/>
    <w:rsid w:val="00B057E5"/>
    <w:rsid w:val="00B0709E"/>
    <w:rsid w:val="00B14949"/>
    <w:rsid w:val="00B1563C"/>
    <w:rsid w:val="00B27521"/>
    <w:rsid w:val="00B37E07"/>
    <w:rsid w:val="00B40F6F"/>
    <w:rsid w:val="00B5176E"/>
    <w:rsid w:val="00B52402"/>
    <w:rsid w:val="00B6656B"/>
    <w:rsid w:val="00B77956"/>
    <w:rsid w:val="00BA2F43"/>
    <w:rsid w:val="00BC5A79"/>
    <w:rsid w:val="00BE1FC2"/>
    <w:rsid w:val="00BE5902"/>
    <w:rsid w:val="00BE766B"/>
    <w:rsid w:val="00BE7FC2"/>
    <w:rsid w:val="00BF105C"/>
    <w:rsid w:val="00C0508C"/>
    <w:rsid w:val="00C05F75"/>
    <w:rsid w:val="00C25727"/>
    <w:rsid w:val="00C41DA5"/>
    <w:rsid w:val="00C41E27"/>
    <w:rsid w:val="00C51BFF"/>
    <w:rsid w:val="00C562EB"/>
    <w:rsid w:val="00C731DB"/>
    <w:rsid w:val="00C93021"/>
    <w:rsid w:val="00CA4E99"/>
    <w:rsid w:val="00CC72BC"/>
    <w:rsid w:val="00CD56B1"/>
    <w:rsid w:val="00CE2D76"/>
    <w:rsid w:val="00CE3798"/>
    <w:rsid w:val="00CF2A38"/>
    <w:rsid w:val="00CF4752"/>
    <w:rsid w:val="00CF5332"/>
    <w:rsid w:val="00CF6770"/>
    <w:rsid w:val="00D04F73"/>
    <w:rsid w:val="00D238D3"/>
    <w:rsid w:val="00D26C22"/>
    <w:rsid w:val="00D27F1D"/>
    <w:rsid w:val="00D369D6"/>
    <w:rsid w:val="00D42A53"/>
    <w:rsid w:val="00D600D4"/>
    <w:rsid w:val="00D60FD7"/>
    <w:rsid w:val="00D66406"/>
    <w:rsid w:val="00DA2520"/>
    <w:rsid w:val="00DA53C5"/>
    <w:rsid w:val="00DB5D3E"/>
    <w:rsid w:val="00DD3E51"/>
    <w:rsid w:val="00DD49AB"/>
    <w:rsid w:val="00DD6FB9"/>
    <w:rsid w:val="00DE2D7E"/>
    <w:rsid w:val="00DF33CE"/>
    <w:rsid w:val="00E070E2"/>
    <w:rsid w:val="00E14CD7"/>
    <w:rsid w:val="00E15463"/>
    <w:rsid w:val="00E203A8"/>
    <w:rsid w:val="00E34C87"/>
    <w:rsid w:val="00E4577C"/>
    <w:rsid w:val="00E82EC9"/>
    <w:rsid w:val="00E84BD8"/>
    <w:rsid w:val="00E963FA"/>
    <w:rsid w:val="00ED5E09"/>
    <w:rsid w:val="00EE3B4D"/>
    <w:rsid w:val="00EF3A9C"/>
    <w:rsid w:val="00F05722"/>
    <w:rsid w:val="00F110ED"/>
    <w:rsid w:val="00F4012D"/>
    <w:rsid w:val="00F43248"/>
    <w:rsid w:val="00F4533F"/>
    <w:rsid w:val="00F56394"/>
    <w:rsid w:val="00FA0276"/>
    <w:rsid w:val="00FA7278"/>
    <w:rsid w:val="00FB3ED9"/>
    <w:rsid w:val="00FB742D"/>
    <w:rsid w:val="00FD38AD"/>
    <w:rsid w:val="0FBF61BF"/>
    <w:rsid w:val="11E23F66"/>
    <w:rsid w:val="23181B9F"/>
    <w:rsid w:val="30A86E4E"/>
    <w:rsid w:val="3DF56736"/>
    <w:rsid w:val="48EE1032"/>
  </w:rsids>
  <m:mathPr>
    <m:mathFont m:val="Cambria Math"/>
    <m:brkBin m:val="before"/>
    <m:brkBinSub m:val="--"/>
    <m:smallFrac m:val="0"/>
    <m:dispDef/>
    <m:lMargin m:val="0"/>
    <m:rMargin m:val="0"/>
    <m:defJc m:val="centerGroup"/>
    <m:wrapIndent m:val="1440"/>
    <m:intLim m:val="subSup"/>
    <m:naryLim m:val="undOvr"/>
  </m:mathPr>
  <w:themeFontLang w:val="fr-FR" w:eastAsia="zh-CN" w:bidi="ar-SA"/>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Balloon Text"/>
    <w:lsdException w:qFormat="1" w:unhideWhenUsed="0" w:uiPriority="1" w:semiHidden="0" w:name="No Spacing"/>
    <w:lsdException w:qFormat="1" w:unhideWhenUsed="0" w:uiPriority="34" w:semiHidden="0" w:name="List Paragraph"/>
  </w:latentStyles>
  <w:style w:type="paragraph" w:default="1" w:styleId="1">
    <w:name w:val="Normal"/>
    <w:qFormat/>
    <w:uiPriority w:val="0"/>
    <w:pPr>
      <w:spacing w:after="200" w:line="276" w:lineRule="auto"/>
    </w:pPr>
    <w:rPr>
      <w:rFonts w:asciiTheme="minorHAnsi" w:hAnsiTheme="minorHAnsi" w:eastAsiaTheme="minorEastAsia" w:cstheme="minorBidi"/>
      <w:sz w:val="22"/>
      <w:szCs w:val="22"/>
      <w:lang w:val="fr-FR" w:eastAsia="en-US" w:bidi="ar-SA"/>
    </w:rPr>
  </w:style>
  <w:style w:type="paragraph" w:styleId="2">
    <w:name w:val="heading 1"/>
    <w:basedOn w:val="1"/>
    <w:next w:val="1"/>
    <w:link w:val="13"/>
    <w:qFormat/>
    <w:uiPriority w:val="9"/>
    <w:pPr>
      <w:keepNext/>
      <w:keepLines/>
      <w:spacing w:before="480" w:after="0"/>
      <w:outlineLvl w:val="0"/>
    </w:pPr>
    <w:rPr>
      <w:rFonts w:asciiTheme="majorHAnsi" w:hAnsiTheme="majorHAnsi" w:eastAsiaTheme="majorEastAsia" w:cstheme="majorBidi"/>
      <w:b/>
      <w:bCs/>
      <w:color w:val="376092" w:themeColor="accent1" w:themeShade="BF"/>
      <w:sz w:val="28"/>
      <w:szCs w:val="28"/>
    </w:rPr>
  </w:style>
  <w:style w:type="character" w:default="1" w:styleId="3">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9"/>
    <w:semiHidden/>
    <w:unhideWhenUsed/>
    <w:uiPriority w:val="99"/>
    <w:pPr>
      <w:spacing w:after="0" w:line="240" w:lineRule="auto"/>
    </w:pPr>
    <w:rPr>
      <w:rFonts w:ascii="Tahoma" w:hAnsi="Tahoma" w:cs="Tahoma"/>
      <w:sz w:val="16"/>
      <w:szCs w:val="16"/>
    </w:rPr>
  </w:style>
  <w:style w:type="paragraph" w:styleId="5">
    <w:name w:val="footer"/>
    <w:basedOn w:val="1"/>
    <w:link w:val="12"/>
    <w:unhideWhenUsed/>
    <w:uiPriority w:val="99"/>
    <w:pPr>
      <w:tabs>
        <w:tab w:val="center" w:pos="4536"/>
        <w:tab w:val="right" w:pos="9072"/>
      </w:tabs>
      <w:spacing w:after="0" w:line="240" w:lineRule="auto"/>
    </w:pPr>
  </w:style>
  <w:style w:type="paragraph" w:styleId="6">
    <w:name w:val="header"/>
    <w:basedOn w:val="1"/>
    <w:link w:val="11"/>
    <w:unhideWhenUsed/>
    <w:uiPriority w:val="99"/>
    <w:pPr>
      <w:tabs>
        <w:tab w:val="center" w:pos="4536"/>
        <w:tab w:val="right" w:pos="9072"/>
      </w:tabs>
      <w:spacing w:after="0" w:line="240" w:lineRule="auto"/>
    </w:pPr>
  </w:style>
  <w:style w:type="paragraph" w:styleId="8">
    <w:name w:val="No Spacing"/>
    <w:qFormat/>
    <w:uiPriority w:val="1"/>
    <w:pPr>
      <w:spacing w:after="0" w:line="240" w:lineRule="auto"/>
    </w:pPr>
    <w:rPr>
      <w:rFonts w:asciiTheme="minorHAnsi" w:hAnsiTheme="minorHAnsi" w:eastAsiaTheme="minorEastAsia" w:cstheme="minorBidi"/>
      <w:sz w:val="22"/>
      <w:szCs w:val="22"/>
      <w:lang w:val="fr-FR" w:eastAsia="en-US" w:bidi="ar-SA"/>
    </w:rPr>
  </w:style>
  <w:style w:type="character" w:customStyle="1" w:styleId="9">
    <w:name w:val="Texte de bulles Car"/>
    <w:basedOn w:val="3"/>
    <w:link w:val="4"/>
    <w:semiHidden/>
    <w:uiPriority w:val="99"/>
    <w:rPr>
      <w:rFonts w:ascii="Tahoma" w:hAnsi="Tahoma" w:cs="Tahoma" w:eastAsiaTheme="minorEastAsia"/>
      <w:sz w:val="16"/>
      <w:szCs w:val="16"/>
    </w:rPr>
  </w:style>
  <w:style w:type="paragraph" w:styleId="10">
    <w:name w:val="List Paragraph"/>
    <w:basedOn w:val="1"/>
    <w:qFormat/>
    <w:uiPriority w:val="34"/>
    <w:pPr>
      <w:ind w:left="720"/>
      <w:contextualSpacing/>
    </w:pPr>
    <w:rPr>
      <w:rFonts w:eastAsiaTheme="minorHAnsi"/>
    </w:rPr>
  </w:style>
  <w:style w:type="character" w:customStyle="1" w:styleId="11">
    <w:name w:val="En-tête Car"/>
    <w:basedOn w:val="3"/>
    <w:link w:val="6"/>
    <w:qFormat/>
    <w:uiPriority w:val="99"/>
    <w:rPr>
      <w:rFonts w:eastAsiaTheme="minorEastAsia"/>
    </w:rPr>
  </w:style>
  <w:style w:type="character" w:customStyle="1" w:styleId="12">
    <w:name w:val="Pied de page Car"/>
    <w:basedOn w:val="3"/>
    <w:link w:val="5"/>
    <w:qFormat/>
    <w:uiPriority w:val="99"/>
    <w:rPr>
      <w:rFonts w:eastAsiaTheme="minorEastAsia"/>
    </w:rPr>
  </w:style>
  <w:style w:type="character" w:customStyle="1" w:styleId="13">
    <w:name w:val="Titre 1 Car"/>
    <w:basedOn w:val="3"/>
    <w:link w:val="2"/>
    <w:uiPriority w:val="9"/>
    <w:rPr>
      <w:rFonts w:asciiTheme="majorHAnsi" w:hAnsiTheme="majorHAnsi" w:eastAsiaTheme="majorEastAsia" w:cstheme="majorBidi"/>
      <w:b/>
      <w:bCs/>
      <w:color w:val="376092" w:themeColor="accent1" w:themeShade="BF"/>
      <w:sz w:val="28"/>
      <w:szCs w:val="28"/>
    </w:r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customXml" Target="../customXml/item1.xml"/><Relationship Id="rId1" Type="http://schemas.openxmlformats.org/officeDocument/2006/relationships/styles" Target="style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455210-ADF9-4DD6-8E7D-3E22A656C195}">
  <ds:schemaRefs/>
</ds:datastoreItem>
</file>

<file path=docProps/app.xml><?xml version="1.0" encoding="utf-8"?>
<Properties xmlns="http://schemas.openxmlformats.org/officeDocument/2006/extended-properties" xmlns:vt="http://schemas.openxmlformats.org/officeDocument/2006/docPropsVTypes">
  <Template>Normal</Template>
  <Pages>17</Pages>
  <Words>3560</Words>
  <Characters>19580</Characters>
  <Lines>163</Lines>
  <Paragraphs>46</Paragraphs>
  <TotalTime>1684</TotalTime>
  <ScaleCrop>false</ScaleCrop>
  <LinksUpToDate>false</LinksUpToDate>
  <CharactersWithSpaces>23094</CharactersWithSpaces>
  <Application>WPS Office_12.2.0.13359_F1E327BC-269C-435d-A152-05C5408002CA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2022-09-01T10:06:00Z</dcterms:created>
  <dc:creator>Pc</dc:creator>
  <cp:lastModifiedBy>LENOVO</cp:lastModifiedBy>
  <cp:lastPrinted>2023-12-13T09:12:00Z</cp:lastPrinted>
  <dcterms:modified xsi:type="dcterms:W3CDTF">2023-12-13T14:50:01Z</dcterms:modified>
  <cp:revision>261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1036-12.2.0.13359</vt:lpwstr>
  </property>
  <property fmtid="{D5CDD505-2E9C-101B-9397-08002B2CF9AE}" pid="3" name="ICV">
    <vt:lpwstr>1DE40E0EC3084138A4C62819F86AAA55_13</vt:lpwstr>
  </property>
</Properties>
</file>